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07D0" w14:textId="0AB3822C" w:rsidR="00010A6E" w:rsidRPr="002A2EBB" w:rsidRDefault="007233B2" w:rsidP="00A26C2B">
      <w:pPr>
        <w:spacing w:after="120" w:line="276" w:lineRule="auto"/>
        <w:jc w:val="center"/>
        <w:rPr>
          <w:rFonts w:ascii="Verdana" w:hAnsi="Verdana" w:cs="Calibri Light"/>
          <w:b/>
          <w:bCs/>
          <w:sz w:val="22"/>
          <w:szCs w:val="22"/>
        </w:rPr>
      </w:pPr>
      <w:r w:rsidRPr="002A2EBB">
        <w:rPr>
          <w:rFonts w:ascii="Verdana" w:hAnsi="Verdana" w:cs="Calibri Light"/>
          <w:b/>
          <w:bCs/>
          <w:sz w:val="22"/>
          <w:szCs w:val="22"/>
        </w:rPr>
        <w:t xml:space="preserve">University Teaching Qualification (UTQ) / </w:t>
      </w:r>
    </w:p>
    <w:p w14:paraId="371E2D68" w14:textId="07B37187" w:rsidR="00F32A1C" w:rsidRPr="002A2EBB" w:rsidRDefault="007233B2" w:rsidP="00A26C2B">
      <w:pPr>
        <w:spacing w:after="120" w:line="276" w:lineRule="auto"/>
        <w:jc w:val="center"/>
        <w:rPr>
          <w:rFonts w:ascii="Verdana" w:hAnsi="Verdana" w:cs="Calibri Light"/>
          <w:b/>
          <w:bCs/>
          <w:sz w:val="22"/>
          <w:szCs w:val="22"/>
        </w:rPr>
      </w:pPr>
      <w:proofErr w:type="spellStart"/>
      <w:r w:rsidRPr="002A2EBB">
        <w:rPr>
          <w:rFonts w:ascii="Verdana" w:hAnsi="Verdana" w:cs="Calibri Light"/>
          <w:b/>
          <w:bCs/>
          <w:sz w:val="22"/>
          <w:szCs w:val="22"/>
        </w:rPr>
        <w:t>Basiskwalificatie</w:t>
      </w:r>
      <w:proofErr w:type="spellEnd"/>
      <w:r w:rsidRPr="002A2EBB">
        <w:rPr>
          <w:rFonts w:ascii="Verdana" w:hAnsi="Verdana" w:cs="Calibri Light"/>
          <w:b/>
          <w:bCs/>
          <w:sz w:val="22"/>
          <w:szCs w:val="22"/>
        </w:rPr>
        <w:t xml:space="preserve"> </w:t>
      </w:r>
      <w:proofErr w:type="spellStart"/>
      <w:r w:rsidRPr="002A2EBB">
        <w:rPr>
          <w:rFonts w:ascii="Verdana" w:hAnsi="Verdana" w:cs="Calibri Light"/>
          <w:b/>
          <w:bCs/>
          <w:sz w:val="22"/>
          <w:szCs w:val="22"/>
        </w:rPr>
        <w:t>Onderwijs</w:t>
      </w:r>
      <w:proofErr w:type="spellEnd"/>
      <w:r w:rsidRPr="002A2EBB">
        <w:rPr>
          <w:rFonts w:ascii="Verdana" w:hAnsi="Verdana" w:cs="Calibri Light"/>
          <w:b/>
          <w:bCs/>
          <w:sz w:val="22"/>
          <w:szCs w:val="22"/>
        </w:rPr>
        <w:t xml:space="preserve"> (BKO)</w:t>
      </w:r>
    </w:p>
    <w:p w14:paraId="310A69CB" w14:textId="1DFFEF04" w:rsidR="007233B2" w:rsidRPr="002A2EBB" w:rsidRDefault="007233B2" w:rsidP="00A26C2B">
      <w:pPr>
        <w:spacing w:after="120" w:line="276" w:lineRule="auto"/>
        <w:jc w:val="center"/>
        <w:rPr>
          <w:rFonts w:ascii="Verdana" w:hAnsi="Verdana" w:cs="Calibri Light"/>
          <w:sz w:val="22"/>
          <w:szCs w:val="22"/>
        </w:rPr>
      </w:pPr>
      <w:r w:rsidRPr="002A2EBB">
        <w:rPr>
          <w:rFonts w:ascii="Verdana" w:hAnsi="Verdana" w:cs="Calibri Light"/>
          <w:b/>
          <w:bCs/>
          <w:sz w:val="22"/>
          <w:szCs w:val="22"/>
        </w:rPr>
        <w:t>202</w:t>
      </w:r>
      <w:r w:rsidR="006827EA" w:rsidRPr="002A2EBB">
        <w:rPr>
          <w:rFonts w:ascii="Verdana" w:hAnsi="Verdana" w:cs="Calibri Light"/>
          <w:b/>
          <w:bCs/>
          <w:sz w:val="22"/>
          <w:szCs w:val="22"/>
        </w:rPr>
        <w:t>5</w:t>
      </w:r>
      <w:r w:rsidRPr="002A2EBB">
        <w:rPr>
          <w:rFonts w:ascii="Verdana" w:hAnsi="Verdana" w:cs="Calibri Light"/>
          <w:b/>
          <w:bCs/>
          <w:sz w:val="22"/>
          <w:szCs w:val="22"/>
        </w:rPr>
        <w:t>-202</w:t>
      </w:r>
      <w:r w:rsidR="006827EA" w:rsidRPr="002A2EBB">
        <w:rPr>
          <w:rFonts w:ascii="Verdana" w:hAnsi="Verdana" w:cs="Calibri Light"/>
          <w:b/>
          <w:bCs/>
          <w:sz w:val="22"/>
          <w:szCs w:val="22"/>
        </w:rPr>
        <w:t>6</w:t>
      </w:r>
    </w:p>
    <w:p w14:paraId="46D143E8" w14:textId="77777777" w:rsidR="00010396" w:rsidRPr="002A2EBB" w:rsidRDefault="00010396" w:rsidP="00A26C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Verdana" w:hAnsi="Verdana" w:cs="Calibri Light"/>
          <w:kern w:val="0"/>
          <w:sz w:val="18"/>
          <w:szCs w:val="18"/>
        </w:rPr>
      </w:pPr>
    </w:p>
    <w:p w14:paraId="4CE34B75" w14:textId="3261DC81" w:rsidR="00B77CE8" w:rsidRPr="002A2EBB" w:rsidRDefault="00E67398" w:rsidP="00A26C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Verdana" w:hAnsi="Verdana" w:cs="Calibri Light"/>
          <w:kern w:val="0"/>
          <w:sz w:val="18"/>
          <w:szCs w:val="18"/>
        </w:rPr>
      </w:pPr>
      <w:r w:rsidRPr="002A2EBB">
        <w:rPr>
          <w:rFonts w:ascii="Verdana" w:hAnsi="Verdana" w:cs="Calibri Light"/>
          <w:kern w:val="0"/>
          <w:sz w:val="18"/>
          <w:szCs w:val="18"/>
        </w:rPr>
        <w:t>To promote the quality of university education and the professional development of their teaching</w:t>
      </w:r>
      <w:r w:rsidR="00836F4F" w:rsidRPr="002A2EBB">
        <w:rPr>
          <w:rFonts w:ascii="Verdana" w:hAnsi="Verdana" w:cs="Calibri Light"/>
          <w:kern w:val="0"/>
          <w:sz w:val="18"/>
          <w:szCs w:val="18"/>
        </w:rPr>
        <w:t xml:space="preserve"> </w:t>
      </w:r>
      <w:r w:rsidRPr="002A2EBB">
        <w:rPr>
          <w:rFonts w:ascii="Verdana" w:hAnsi="Verdana" w:cs="Calibri Light"/>
          <w:kern w:val="0"/>
          <w:sz w:val="18"/>
          <w:szCs w:val="18"/>
        </w:rPr>
        <w:t>staff</w:t>
      </w:r>
      <w:r w:rsidR="00836F4F" w:rsidRPr="002A2EBB">
        <w:rPr>
          <w:rFonts w:ascii="Verdana" w:hAnsi="Verdana" w:cs="Calibri Light"/>
          <w:kern w:val="0"/>
          <w:sz w:val="18"/>
          <w:szCs w:val="18"/>
        </w:rPr>
        <w:t xml:space="preserve"> </w:t>
      </w:r>
      <w:r w:rsidRPr="002A2EBB">
        <w:rPr>
          <w:rFonts w:ascii="Verdana" w:hAnsi="Verdana" w:cs="Calibri Light"/>
          <w:kern w:val="0"/>
          <w:sz w:val="18"/>
          <w:szCs w:val="18"/>
        </w:rPr>
        <w:t>Dutch research universities</w:t>
      </w:r>
      <w:r w:rsidR="00836F4F" w:rsidRPr="002A2EBB">
        <w:rPr>
          <w:rFonts w:ascii="Verdana" w:hAnsi="Verdana" w:cs="Calibri Light"/>
          <w:kern w:val="0"/>
          <w:sz w:val="18"/>
          <w:szCs w:val="18"/>
        </w:rPr>
        <w:t xml:space="preserve"> agreed in 2008 </w:t>
      </w:r>
      <w:r w:rsidRPr="002A2EBB">
        <w:rPr>
          <w:rFonts w:ascii="Verdana" w:hAnsi="Verdana" w:cs="Calibri Light"/>
          <w:kern w:val="0"/>
          <w:sz w:val="18"/>
          <w:szCs w:val="18"/>
        </w:rPr>
        <w:t>to mutually recognize the University Teaching</w:t>
      </w:r>
      <w:r w:rsidR="00836F4F" w:rsidRPr="002A2EBB">
        <w:rPr>
          <w:rFonts w:ascii="Verdana" w:hAnsi="Verdana" w:cs="Calibri Light"/>
          <w:kern w:val="0"/>
          <w:sz w:val="18"/>
          <w:szCs w:val="18"/>
        </w:rPr>
        <w:t xml:space="preserve"> </w:t>
      </w:r>
      <w:r w:rsidRPr="002A2EBB">
        <w:rPr>
          <w:rFonts w:ascii="Verdana" w:hAnsi="Verdana" w:cs="Calibri Light"/>
          <w:kern w:val="0"/>
          <w:sz w:val="18"/>
          <w:szCs w:val="18"/>
        </w:rPr>
        <w:t>Qualification (UTQ). The UTQ program</w:t>
      </w:r>
      <w:r w:rsidR="00E561A5" w:rsidRPr="002A2EBB">
        <w:rPr>
          <w:rFonts w:ascii="Verdana" w:hAnsi="Verdana" w:cs="Calibri Light"/>
          <w:kern w:val="0"/>
          <w:sz w:val="18"/>
          <w:szCs w:val="18"/>
        </w:rPr>
        <w:t>me</w:t>
      </w:r>
      <w:r w:rsidRPr="002A2EBB">
        <w:rPr>
          <w:rFonts w:ascii="Verdana" w:hAnsi="Verdana" w:cs="Calibri Light"/>
          <w:kern w:val="0"/>
          <w:sz w:val="18"/>
          <w:szCs w:val="18"/>
        </w:rPr>
        <w:t xml:space="preserve"> is designed to support your growth as an educator and encourages you to evaluate and enhance your teaching competences.</w:t>
      </w:r>
      <w:r w:rsidR="00777D84" w:rsidRPr="002A2EBB">
        <w:rPr>
          <w:rFonts w:ascii="Verdana" w:hAnsi="Verdana" w:cs="Calibri Light"/>
          <w:kern w:val="0"/>
          <w:sz w:val="18"/>
          <w:szCs w:val="18"/>
        </w:rPr>
        <w:t xml:space="preserve"> </w:t>
      </w:r>
      <w:r w:rsidR="00194126" w:rsidRPr="002A2EBB">
        <w:rPr>
          <w:rFonts w:ascii="Verdana" w:hAnsi="Verdana" w:cs="Calibri Light"/>
          <w:kern w:val="0"/>
          <w:sz w:val="18"/>
          <w:szCs w:val="18"/>
        </w:rPr>
        <w:t xml:space="preserve">At </w:t>
      </w:r>
      <w:r w:rsidR="00DB69A5" w:rsidRPr="002A2EBB">
        <w:rPr>
          <w:rFonts w:ascii="Verdana" w:hAnsi="Verdana" w:cs="Calibri Light"/>
          <w:kern w:val="0"/>
          <w:sz w:val="18"/>
          <w:szCs w:val="18"/>
        </w:rPr>
        <w:t xml:space="preserve">the </w:t>
      </w:r>
      <w:r w:rsidR="00194126" w:rsidRPr="002A2EBB">
        <w:rPr>
          <w:rFonts w:ascii="Verdana" w:hAnsi="Verdana" w:cs="Calibri Light"/>
          <w:kern w:val="0"/>
          <w:sz w:val="18"/>
          <w:szCs w:val="18"/>
        </w:rPr>
        <w:t xml:space="preserve">central level three core competence have been identified as directly related to the core tasks of UM educators: </w:t>
      </w:r>
    </w:p>
    <w:p w14:paraId="19C99272" w14:textId="1BB60E16" w:rsidR="00194126" w:rsidRPr="002A2EBB" w:rsidRDefault="00194126" w:rsidP="00A26C2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Verdana" w:hAnsi="Verdana" w:cs="Calibri Light"/>
          <w:kern w:val="0"/>
          <w:sz w:val="18"/>
          <w:szCs w:val="18"/>
        </w:rPr>
      </w:pPr>
      <w:r w:rsidRPr="002A2EBB">
        <w:rPr>
          <w:rFonts w:ascii="Verdana" w:hAnsi="Verdana" w:cs="Calibri Light"/>
          <w:kern w:val="0"/>
          <w:sz w:val="18"/>
          <w:szCs w:val="18"/>
        </w:rPr>
        <w:t xml:space="preserve">Developing education and assessment; </w:t>
      </w:r>
    </w:p>
    <w:p w14:paraId="6DC73A7A" w14:textId="0668F351" w:rsidR="00194126" w:rsidRPr="002A2EBB" w:rsidRDefault="00194126" w:rsidP="00A26C2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Verdana" w:hAnsi="Verdana" w:cs="Calibri Light"/>
          <w:kern w:val="0"/>
          <w:sz w:val="18"/>
          <w:szCs w:val="18"/>
        </w:rPr>
      </w:pPr>
      <w:r w:rsidRPr="002A2EBB">
        <w:rPr>
          <w:rFonts w:ascii="Verdana" w:hAnsi="Verdana" w:cs="Calibri Light"/>
          <w:kern w:val="0"/>
          <w:sz w:val="18"/>
          <w:szCs w:val="18"/>
        </w:rPr>
        <w:t xml:space="preserve">Delivering education; and </w:t>
      </w:r>
    </w:p>
    <w:p w14:paraId="1BB2258E" w14:textId="457E0BA3" w:rsidR="00B77CE8" w:rsidRPr="002A2EBB" w:rsidRDefault="00194126" w:rsidP="00A26C2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Verdana" w:hAnsi="Verdana" w:cs="Calibri Light"/>
          <w:kern w:val="0"/>
          <w:sz w:val="18"/>
          <w:szCs w:val="18"/>
        </w:rPr>
      </w:pPr>
      <w:r w:rsidRPr="002A2EBB">
        <w:rPr>
          <w:rFonts w:ascii="Verdana" w:hAnsi="Verdana" w:cs="Calibri Light"/>
          <w:kern w:val="0"/>
          <w:sz w:val="18"/>
          <w:szCs w:val="18"/>
        </w:rPr>
        <w:t xml:space="preserve">Professional conduct. </w:t>
      </w:r>
    </w:p>
    <w:p w14:paraId="26795982" w14:textId="77777777" w:rsidR="006C1FD2" w:rsidRPr="002A2EBB" w:rsidRDefault="006C1FD2" w:rsidP="00A26C2B">
      <w:pPr>
        <w:spacing w:after="120" w:line="276" w:lineRule="auto"/>
        <w:jc w:val="both"/>
        <w:rPr>
          <w:rFonts w:ascii="Verdana" w:hAnsi="Verdana" w:cs="Calibri Light"/>
          <w:sz w:val="18"/>
          <w:szCs w:val="18"/>
        </w:rPr>
      </w:pPr>
    </w:p>
    <w:p w14:paraId="3817FFA6" w14:textId="6D0D5C81" w:rsidR="00B84089" w:rsidRPr="002A2EBB" w:rsidRDefault="00B84089" w:rsidP="00A26C2B">
      <w:pPr>
        <w:pBdr>
          <w:top w:val="single" w:sz="4" w:space="1" w:color="auto"/>
          <w:left w:val="single" w:sz="4" w:space="4" w:color="auto"/>
          <w:bottom w:val="single" w:sz="4" w:space="1" w:color="auto"/>
          <w:right w:val="single" w:sz="4" w:space="4" w:color="auto"/>
        </w:pBdr>
        <w:spacing w:after="120" w:line="276" w:lineRule="auto"/>
        <w:jc w:val="both"/>
        <w:rPr>
          <w:rFonts w:ascii="Verdana" w:hAnsi="Verdana" w:cs="Calibri Light"/>
          <w:b/>
          <w:bCs/>
          <w:sz w:val="20"/>
          <w:szCs w:val="20"/>
        </w:rPr>
      </w:pPr>
      <w:r w:rsidRPr="002A2EBB">
        <w:rPr>
          <w:rFonts w:ascii="Verdana" w:hAnsi="Verdana" w:cs="Calibri Light"/>
          <w:b/>
          <w:bCs/>
          <w:sz w:val="20"/>
          <w:szCs w:val="20"/>
        </w:rPr>
        <w:t xml:space="preserve">Requirements for Participation: </w:t>
      </w:r>
    </w:p>
    <w:p w14:paraId="0BB75761" w14:textId="02654656" w:rsidR="00B84089" w:rsidRPr="002A2EBB" w:rsidRDefault="00B84089" w:rsidP="00A26C2B">
      <w:pPr>
        <w:shd w:val="clear" w:color="auto" w:fill="FFFFFF"/>
        <w:spacing w:after="120" w:line="276" w:lineRule="auto"/>
        <w:jc w:val="both"/>
        <w:rPr>
          <w:rFonts w:ascii="Verdana" w:hAnsi="Verdana" w:cs="Calibri Light"/>
          <w:sz w:val="18"/>
          <w:szCs w:val="18"/>
        </w:rPr>
      </w:pPr>
      <w:r w:rsidRPr="002A2EBB">
        <w:rPr>
          <w:rFonts w:ascii="Verdana" w:hAnsi="Verdana" w:cs="Calibri Light"/>
          <w:sz w:val="18"/>
          <w:szCs w:val="18"/>
        </w:rPr>
        <w:t>To be able to register for the UTQ programme</w:t>
      </w:r>
      <w:r w:rsidR="00615962" w:rsidRPr="002A2EBB">
        <w:rPr>
          <w:rFonts w:ascii="Verdana" w:hAnsi="Verdana" w:cs="Calibri Light"/>
          <w:sz w:val="18"/>
          <w:szCs w:val="18"/>
        </w:rPr>
        <w:t xml:space="preserve"> at the Faculty of Law</w:t>
      </w:r>
      <w:r w:rsidRPr="002A2EBB">
        <w:rPr>
          <w:rFonts w:ascii="Verdana" w:hAnsi="Verdana" w:cs="Calibri Light"/>
          <w:sz w:val="18"/>
          <w:szCs w:val="18"/>
        </w:rPr>
        <w:t>, participants must meet the following requirements:</w:t>
      </w:r>
    </w:p>
    <w:p w14:paraId="139FD013" w14:textId="77777777" w:rsidR="00B84089" w:rsidRPr="002A2EBB" w:rsidRDefault="00B84089" w:rsidP="00A26C2B">
      <w:pPr>
        <w:pStyle w:val="ListParagraph"/>
        <w:numPr>
          <w:ilvl w:val="0"/>
          <w:numId w:val="1"/>
        </w:numPr>
        <w:shd w:val="clear" w:color="auto" w:fill="FFFFFF"/>
        <w:spacing w:after="120" w:line="276" w:lineRule="auto"/>
        <w:jc w:val="both"/>
        <w:rPr>
          <w:rFonts w:ascii="Verdana" w:hAnsi="Verdana" w:cs="Calibri Light"/>
          <w:sz w:val="18"/>
          <w:szCs w:val="18"/>
        </w:rPr>
      </w:pPr>
      <w:r w:rsidRPr="002A2EBB">
        <w:rPr>
          <w:rFonts w:ascii="Verdana" w:hAnsi="Verdana" w:cs="Calibri Light"/>
          <w:sz w:val="18"/>
          <w:szCs w:val="18"/>
        </w:rPr>
        <w:t xml:space="preserve">Your head of department has agreed upon your participation; </w:t>
      </w:r>
    </w:p>
    <w:p w14:paraId="74FE2657" w14:textId="3E77187D" w:rsidR="00B84089" w:rsidRPr="002A2EBB" w:rsidRDefault="00B84089" w:rsidP="00A26C2B">
      <w:pPr>
        <w:pStyle w:val="ListParagraph"/>
        <w:numPr>
          <w:ilvl w:val="0"/>
          <w:numId w:val="1"/>
        </w:numPr>
        <w:shd w:val="clear" w:color="auto" w:fill="FFFFFF"/>
        <w:spacing w:after="120" w:line="276" w:lineRule="auto"/>
        <w:jc w:val="both"/>
        <w:rPr>
          <w:rFonts w:ascii="Verdana" w:hAnsi="Verdana" w:cs="Calibri Light"/>
          <w:sz w:val="18"/>
          <w:szCs w:val="18"/>
        </w:rPr>
      </w:pPr>
      <w:r w:rsidRPr="002A2EBB">
        <w:rPr>
          <w:rFonts w:ascii="Verdana" w:hAnsi="Verdana" w:cs="Calibri Light"/>
          <w:sz w:val="18"/>
          <w:szCs w:val="18"/>
        </w:rPr>
        <w:t>You have successfully completed the PBL/tutor training</w:t>
      </w:r>
      <w:r w:rsidR="000D5DA0" w:rsidRPr="002A2EBB">
        <w:rPr>
          <w:rFonts w:ascii="Verdana" w:hAnsi="Verdana" w:cs="Calibri Light"/>
          <w:sz w:val="18"/>
          <w:szCs w:val="18"/>
        </w:rPr>
        <w:t xml:space="preserve"> (all phases</w:t>
      </w:r>
      <w:r w:rsidR="008023B8" w:rsidRPr="002A2EBB">
        <w:rPr>
          <w:rFonts w:ascii="Verdana" w:hAnsi="Verdana" w:cs="Calibri Light"/>
          <w:sz w:val="18"/>
          <w:szCs w:val="18"/>
        </w:rPr>
        <w:t>,</w:t>
      </w:r>
      <w:r w:rsidR="000D5DA0" w:rsidRPr="002A2EBB">
        <w:rPr>
          <w:rFonts w:ascii="Verdana" w:hAnsi="Verdana" w:cs="Calibri Light"/>
          <w:sz w:val="18"/>
          <w:szCs w:val="18"/>
        </w:rPr>
        <w:t xml:space="preserve"> including </w:t>
      </w:r>
      <w:r w:rsidR="002D0C6C" w:rsidRPr="002A2EBB">
        <w:rPr>
          <w:rFonts w:ascii="Verdana" w:hAnsi="Verdana" w:cs="Calibri Light"/>
          <w:sz w:val="18"/>
          <w:szCs w:val="18"/>
        </w:rPr>
        <w:t>peer coaching)</w:t>
      </w:r>
      <w:r w:rsidRPr="002A2EBB">
        <w:rPr>
          <w:rFonts w:ascii="Verdana" w:hAnsi="Verdana" w:cs="Calibri Light"/>
          <w:sz w:val="18"/>
          <w:szCs w:val="18"/>
        </w:rPr>
        <w:t xml:space="preserve">; and </w:t>
      </w:r>
    </w:p>
    <w:p w14:paraId="5511D5B5" w14:textId="4196CC34" w:rsidR="00B84089" w:rsidRPr="002A2EBB" w:rsidRDefault="00B84089" w:rsidP="00A26C2B">
      <w:pPr>
        <w:pStyle w:val="ListParagraph"/>
        <w:numPr>
          <w:ilvl w:val="0"/>
          <w:numId w:val="1"/>
        </w:numPr>
        <w:shd w:val="clear" w:color="auto" w:fill="FFFFFF"/>
        <w:spacing w:after="120" w:line="276" w:lineRule="auto"/>
        <w:jc w:val="both"/>
        <w:rPr>
          <w:rFonts w:ascii="Verdana" w:hAnsi="Verdana" w:cs="Calibri Light"/>
          <w:sz w:val="18"/>
          <w:szCs w:val="18"/>
        </w:rPr>
      </w:pPr>
      <w:r w:rsidRPr="002A2EBB">
        <w:rPr>
          <w:rFonts w:ascii="Verdana" w:hAnsi="Verdana" w:cs="Calibri Light"/>
          <w:sz w:val="18"/>
          <w:szCs w:val="18"/>
        </w:rPr>
        <w:t>You have ample teaching experience with PBL</w:t>
      </w:r>
      <w:r w:rsidR="003263CF" w:rsidRPr="002A2EBB">
        <w:rPr>
          <w:rFonts w:ascii="Verdana" w:hAnsi="Verdana" w:cs="Calibri Light"/>
          <w:sz w:val="18"/>
          <w:szCs w:val="18"/>
        </w:rPr>
        <w:t>. At a minimum</w:t>
      </w:r>
      <w:r w:rsidR="00B243A7" w:rsidRPr="002A2EBB">
        <w:rPr>
          <w:rFonts w:ascii="Verdana" w:hAnsi="Verdana" w:cs="Calibri Light"/>
          <w:sz w:val="18"/>
          <w:szCs w:val="18"/>
        </w:rPr>
        <w:t>,</w:t>
      </w:r>
      <w:r w:rsidR="003263CF" w:rsidRPr="002A2EBB">
        <w:rPr>
          <w:rFonts w:ascii="Verdana" w:hAnsi="Verdana" w:cs="Calibri Light"/>
          <w:sz w:val="18"/>
          <w:szCs w:val="18"/>
        </w:rPr>
        <w:t xml:space="preserve"> this means</w:t>
      </w:r>
      <w:r w:rsidRPr="002A2EBB">
        <w:rPr>
          <w:rFonts w:ascii="Verdana" w:hAnsi="Verdana" w:cs="Calibri Light"/>
          <w:sz w:val="18"/>
          <w:szCs w:val="18"/>
        </w:rPr>
        <w:t xml:space="preserve"> you have</w:t>
      </w:r>
      <w:r w:rsidR="00B3493C" w:rsidRPr="002A2EBB">
        <w:rPr>
          <w:rFonts w:ascii="Verdana" w:hAnsi="Verdana" w:cs="Calibri Light"/>
          <w:sz w:val="18"/>
          <w:szCs w:val="18"/>
        </w:rPr>
        <w:t xml:space="preserve"> </w:t>
      </w:r>
      <w:r w:rsidR="00891E70" w:rsidRPr="002A2EBB">
        <w:rPr>
          <w:rFonts w:ascii="Verdana" w:hAnsi="Verdana" w:cs="Calibri Light"/>
          <w:sz w:val="18"/>
          <w:szCs w:val="18"/>
        </w:rPr>
        <w:t xml:space="preserve">served </w:t>
      </w:r>
      <w:r w:rsidR="00B3493C" w:rsidRPr="002A2EBB">
        <w:rPr>
          <w:rFonts w:ascii="Verdana" w:hAnsi="Verdana" w:cs="Calibri Light"/>
          <w:sz w:val="18"/>
          <w:szCs w:val="18"/>
        </w:rPr>
        <w:t xml:space="preserve">as </w:t>
      </w:r>
      <w:r w:rsidRPr="002A2EBB">
        <w:rPr>
          <w:rFonts w:ascii="Verdana" w:hAnsi="Verdana" w:cs="Calibri Light"/>
          <w:sz w:val="18"/>
          <w:szCs w:val="18"/>
        </w:rPr>
        <w:t xml:space="preserve">tutor (at UM) for </w:t>
      </w:r>
      <w:r w:rsidR="00B3493C" w:rsidRPr="002A2EBB">
        <w:rPr>
          <w:rFonts w:ascii="Verdana" w:hAnsi="Verdana" w:cs="Calibri Light"/>
          <w:sz w:val="18"/>
          <w:szCs w:val="18"/>
        </w:rPr>
        <w:t>at least</w:t>
      </w:r>
      <w:r w:rsidRPr="002A2EBB">
        <w:rPr>
          <w:rFonts w:ascii="Verdana" w:hAnsi="Verdana" w:cs="Calibri Light"/>
          <w:sz w:val="18"/>
          <w:szCs w:val="18"/>
        </w:rPr>
        <w:t xml:space="preserve"> two course periods</w:t>
      </w:r>
      <w:r w:rsidR="00891E70" w:rsidRPr="002A2EBB">
        <w:rPr>
          <w:rFonts w:ascii="Verdana" w:hAnsi="Verdana" w:cs="Calibri Light"/>
          <w:sz w:val="18"/>
          <w:szCs w:val="18"/>
        </w:rPr>
        <w:t>;</w:t>
      </w:r>
      <w:r w:rsidRPr="002A2EBB">
        <w:rPr>
          <w:rFonts w:ascii="Verdana" w:hAnsi="Verdana" w:cs="Calibri Light"/>
          <w:sz w:val="18"/>
          <w:szCs w:val="18"/>
        </w:rPr>
        <w:t xml:space="preserve"> more extensive </w:t>
      </w:r>
      <w:r w:rsidR="00891E70" w:rsidRPr="002A2EBB">
        <w:rPr>
          <w:rFonts w:ascii="Verdana" w:hAnsi="Verdana" w:cs="Calibri Light"/>
          <w:sz w:val="18"/>
          <w:szCs w:val="18"/>
        </w:rPr>
        <w:t>teaching</w:t>
      </w:r>
      <w:r w:rsidRPr="002A2EBB">
        <w:rPr>
          <w:rFonts w:ascii="Verdana" w:hAnsi="Verdana" w:cs="Calibri Light"/>
          <w:sz w:val="18"/>
          <w:szCs w:val="18"/>
        </w:rPr>
        <w:t xml:space="preserve"> experience is preferred.</w:t>
      </w:r>
    </w:p>
    <w:p w14:paraId="28407592" w14:textId="6E98FE41" w:rsidR="00B84089" w:rsidRPr="002A2EBB" w:rsidRDefault="00B84089" w:rsidP="00A26C2B">
      <w:pPr>
        <w:shd w:val="clear" w:color="auto" w:fill="FFFFFF"/>
        <w:spacing w:after="120" w:line="276" w:lineRule="auto"/>
        <w:jc w:val="both"/>
        <w:rPr>
          <w:rFonts w:ascii="Verdana" w:hAnsi="Verdana" w:cs="Calibri Light"/>
          <w:sz w:val="18"/>
          <w:szCs w:val="18"/>
        </w:rPr>
      </w:pPr>
      <w:r w:rsidRPr="002A2EBB">
        <w:rPr>
          <w:rFonts w:ascii="Verdana" w:hAnsi="Verdana" w:cs="Calibri Light"/>
          <w:sz w:val="18"/>
          <w:szCs w:val="18"/>
        </w:rPr>
        <w:t xml:space="preserve">In order to register, please send an email </w:t>
      </w:r>
      <w:r w:rsidR="00530DB7" w:rsidRPr="002A2EBB">
        <w:rPr>
          <w:rFonts w:ascii="Verdana" w:hAnsi="Verdana"/>
          <w:sz w:val="18"/>
          <w:szCs w:val="18"/>
        </w:rPr>
        <w:t>with the required documentation</w:t>
      </w:r>
      <w:r w:rsidR="002C3020" w:rsidRPr="002A2EBB">
        <w:rPr>
          <w:rFonts w:ascii="Verdana" w:hAnsi="Verdana"/>
          <w:sz w:val="18"/>
          <w:szCs w:val="18"/>
        </w:rPr>
        <w:t xml:space="preserve"> </w:t>
      </w:r>
      <w:r w:rsidR="002C3020" w:rsidRPr="002A2EBB">
        <w:rPr>
          <w:rFonts w:ascii="Verdana" w:hAnsi="Verdana" w:cs="Calibri Light"/>
          <w:sz w:val="18"/>
          <w:szCs w:val="18"/>
        </w:rPr>
        <w:t xml:space="preserve">to </w:t>
      </w:r>
      <w:hyperlink r:id="rId10" w:history="1">
        <w:r w:rsidR="002C3020" w:rsidRPr="002A2EBB">
          <w:rPr>
            <w:rStyle w:val="Hyperlink"/>
            <w:rFonts w:ascii="Verdana" w:hAnsi="Verdana" w:cs="Calibri Light"/>
            <w:color w:val="auto"/>
            <w:sz w:val="18"/>
            <w:szCs w:val="18"/>
          </w:rPr>
          <w:t>chantal.meertens@maastrichtuniversity.nl</w:t>
        </w:r>
      </w:hyperlink>
      <w:r w:rsidR="002C3020" w:rsidRPr="002A2EBB">
        <w:rPr>
          <w:rFonts w:ascii="Verdana" w:hAnsi="Verdana"/>
          <w:sz w:val="18"/>
          <w:szCs w:val="18"/>
        </w:rPr>
        <w:t>.</w:t>
      </w:r>
      <w:r w:rsidR="00530DB7" w:rsidRPr="002A2EBB">
        <w:rPr>
          <w:rFonts w:ascii="Verdana" w:hAnsi="Verdana"/>
          <w:sz w:val="18"/>
          <w:szCs w:val="18"/>
        </w:rPr>
        <w:t xml:space="preserve"> </w:t>
      </w:r>
      <w:r w:rsidR="00B966AD" w:rsidRPr="002A2EBB">
        <w:rPr>
          <w:rFonts w:ascii="Verdana" w:hAnsi="Verdana"/>
          <w:color w:val="000000"/>
          <w:sz w:val="18"/>
          <w:szCs w:val="18"/>
        </w:rPr>
        <w:t>Below you will find an overview of the UTQ programme, including the schedule of modules for the upcoming academic year.</w:t>
      </w:r>
      <w:r w:rsidRPr="002A2EBB">
        <w:rPr>
          <w:rFonts w:ascii="Verdana" w:hAnsi="Verdana" w:cs="Calibri Light"/>
          <w:sz w:val="18"/>
          <w:szCs w:val="18"/>
        </w:rPr>
        <w:t xml:space="preserve"> </w:t>
      </w:r>
    </w:p>
    <w:p w14:paraId="02E554F6" w14:textId="77777777" w:rsidR="00CD324D" w:rsidRPr="002A2EBB" w:rsidRDefault="00CD324D" w:rsidP="00A26C2B">
      <w:pPr>
        <w:spacing w:after="120" w:line="276" w:lineRule="auto"/>
        <w:jc w:val="both"/>
        <w:rPr>
          <w:rFonts w:ascii="Verdana" w:hAnsi="Verdana" w:cs="Calibri Light"/>
          <w:b/>
          <w:bCs/>
          <w:sz w:val="18"/>
          <w:szCs w:val="18"/>
        </w:rPr>
      </w:pPr>
    </w:p>
    <w:p w14:paraId="7D4DEBEF" w14:textId="7BEA2AB7" w:rsidR="00566FDF" w:rsidRPr="002A2EBB" w:rsidRDefault="00761CBC" w:rsidP="00A26C2B">
      <w:pPr>
        <w:pBdr>
          <w:top w:val="single" w:sz="4" w:space="1" w:color="auto"/>
          <w:left w:val="single" w:sz="4" w:space="4" w:color="auto"/>
          <w:bottom w:val="single" w:sz="4" w:space="1" w:color="auto"/>
          <w:right w:val="single" w:sz="4" w:space="4" w:color="auto"/>
        </w:pBdr>
        <w:spacing w:after="120" w:line="276" w:lineRule="auto"/>
        <w:jc w:val="both"/>
        <w:rPr>
          <w:rFonts w:ascii="Verdana" w:hAnsi="Verdana" w:cs="Calibri Light"/>
          <w:b/>
          <w:bCs/>
          <w:sz w:val="20"/>
          <w:szCs w:val="20"/>
        </w:rPr>
      </w:pPr>
      <w:r w:rsidRPr="002A2EBB">
        <w:rPr>
          <w:rFonts w:ascii="Verdana" w:hAnsi="Verdana" w:cs="Calibri Light"/>
          <w:b/>
          <w:bCs/>
          <w:sz w:val="20"/>
          <w:szCs w:val="20"/>
        </w:rPr>
        <w:t>Faculty of Law’s UTQ Programme</w:t>
      </w:r>
      <w:r w:rsidR="00CD324D" w:rsidRPr="002A2EBB">
        <w:rPr>
          <w:rFonts w:ascii="Verdana" w:hAnsi="Verdana" w:cs="Calibri Light"/>
          <w:b/>
          <w:bCs/>
          <w:sz w:val="20"/>
          <w:szCs w:val="20"/>
        </w:rPr>
        <w:t xml:space="preserve">: </w:t>
      </w:r>
      <w:r w:rsidRPr="002A2EBB">
        <w:rPr>
          <w:rFonts w:ascii="Verdana" w:hAnsi="Verdana" w:cs="Calibri Light"/>
          <w:b/>
          <w:bCs/>
          <w:sz w:val="20"/>
          <w:szCs w:val="20"/>
        </w:rPr>
        <w:t xml:space="preserve"> </w:t>
      </w:r>
    </w:p>
    <w:p w14:paraId="5FE6DF98" w14:textId="77777777" w:rsidR="007548C5" w:rsidRPr="002A2EBB" w:rsidRDefault="00021D0C" w:rsidP="00A26C2B">
      <w:pPr>
        <w:spacing w:after="120" w:line="276" w:lineRule="auto"/>
        <w:jc w:val="both"/>
        <w:rPr>
          <w:rFonts w:ascii="Verdana" w:hAnsi="Verdana" w:cs="Calibri Light"/>
          <w:sz w:val="18"/>
          <w:szCs w:val="18"/>
        </w:rPr>
      </w:pPr>
      <w:r w:rsidRPr="002A2EBB">
        <w:rPr>
          <w:rFonts w:ascii="Verdana" w:hAnsi="Verdana" w:cs="Calibri Light"/>
          <w:sz w:val="18"/>
          <w:szCs w:val="18"/>
        </w:rPr>
        <w:t xml:space="preserve">The UTQ programme consists of three phases: </w:t>
      </w:r>
    </w:p>
    <w:p w14:paraId="63C862D9" w14:textId="6C75BF70" w:rsidR="007548C5" w:rsidRPr="002A2EBB" w:rsidRDefault="00021D0C" w:rsidP="00A26C2B">
      <w:pPr>
        <w:pStyle w:val="ListParagraph"/>
        <w:numPr>
          <w:ilvl w:val="0"/>
          <w:numId w:val="27"/>
        </w:numPr>
        <w:spacing w:after="120" w:line="276" w:lineRule="auto"/>
        <w:jc w:val="both"/>
        <w:rPr>
          <w:rFonts w:ascii="Verdana" w:hAnsi="Verdana" w:cs="Calibri Light"/>
          <w:sz w:val="18"/>
          <w:szCs w:val="18"/>
        </w:rPr>
      </w:pPr>
      <w:r w:rsidRPr="002A2EBB">
        <w:rPr>
          <w:rFonts w:ascii="Verdana" w:hAnsi="Verdana" w:cs="Calibri Light"/>
          <w:sz w:val="18"/>
          <w:szCs w:val="18"/>
        </w:rPr>
        <w:t>Self-assessment</w:t>
      </w:r>
      <w:r w:rsidR="00780822" w:rsidRPr="002A2EBB">
        <w:rPr>
          <w:rFonts w:ascii="Verdana" w:hAnsi="Verdana" w:cs="Calibri Light"/>
          <w:sz w:val="18"/>
          <w:szCs w:val="18"/>
        </w:rPr>
        <w:t xml:space="preserve"> (</w:t>
      </w:r>
      <w:r w:rsidR="00B01478" w:rsidRPr="002A2EBB">
        <w:rPr>
          <w:rFonts w:ascii="Verdana" w:hAnsi="Verdana" w:cs="Calibri Light"/>
          <w:sz w:val="18"/>
          <w:szCs w:val="18"/>
        </w:rPr>
        <w:t>m</w:t>
      </w:r>
      <w:r w:rsidR="00780822" w:rsidRPr="002A2EBB">
        <w:rPr>
          <w:rFonts w:ascii="Verdana" w:hAnsi="Verdana" w:cs="Calibri Light"/>
          <w:sz w:val="18"/>
          <w:szCs w:val="18"/>
        </w:rPr>
        <w:t>odule 1</w:t>
      </w:r>
      <w:r w:rsidR="00B01478" w:rsidRPr="002A2EBB">
        <w:rPr>
          <w:rFonts w:ascii="Verdana" w:hAnsi="Verdana" w:cs="Calibri Light"/>
          <w:sz w:val="18"/>
          <w:szCs w:val="18"/>
        </w:rPr>
        <w:t>)</w:t>
      </w:r>
      <w:r w:rsidRPr="002A2EBB">
        <w:rPr>
          <w:rFonts w:ascii="Verdana" w:hAnsi="Verdana" w:cs="Calibri Light"/>
          <w:sz w:val="18"/>
          <w:szCs w:val="18"/>
        </w:rPr>
        <w:t xml:space="preserve">; </w:t>
      </w:r>
    </w:p>
    <w:p w14:paraId="20442DA1" w14:textId="4F0DD4DB" w:rsidR="007548C5" w:rsidRPr="002A2EBB" w:rsidRDefault="00021D0C" w:rsidP="00A26C2B">
      <w:pPr>
        <w:pStyle w:val="ListParagraph"/>
        <w:numPr>
          <w:ilvl w:val="0"/>
          <w:numId w:val="27"/>
        </w:numPr>
        <w:spacing w:after="120" w:line="276" w:lineRule="auto"/>
        <w:jc w:val="both"/>
        <w:rPr>
          <w:rFonts w:ascii="Verdana" w:hAnsi="Verdana" w:cs="Calibri Light"/>
          <w:sz w:val="18"/>
          <w:szCs w:val="18"/>
        </w:rPr>
      </w:pPr>
      <w:r w:rsidRPr="002A2EBB">
        <w:rPr>
          <w:rFonts w:ascii="Verdana" w:hAnsi="Verdana" w:cs="Calibri Light"/>
          <w:sz w:val="18"/>
          <w:szCs w:val="18"/>
        </w:rPr>
        <w:t>Competence development</w:t>
      </w:r>
      <w:r w:rsidR="00B01478" w:rsidRPr="002A2EBB">
        <w:rPr>
          <w:rFonts w:ascii="Verdana" w:hAnsi="Verdana" w:cs="Calibri Light"/>
          <w:sz w:val="18"/>
          <w:szCs w:val="18"/>
        </w:rPr>
        <w:t xml:space="preserve"> (modules 2-4, peer learning, </w:t>
      </w:r>
      <w:r w:rsidR="00463A58" w:rsidRPr="002A2EBB">
        <w:rPr>
          <w:rFonts w:ascii="Verdana" w:hAnsi="Verdana" w:cs="Calibri Light"/>
          <w:sz w:val="18"/>
          <w:szCs w:val="18"/>
        </w:rPr>
        <w:t xml:space="preserve">independent </w:t>
      </w:r>
      <w:r w:rsidR="00EE4E03" w:rsidRPr="002A2EBB">
        <w:rPr>
          <w:rFonts w:ascii="Verdana" w:hAnsi="Verdana" w:cs="Calibri Light"/>
          <w:sz w:val="18"/>
          <w:szCs w:val="18"/>
        </w:rPr>
        <w:t>study,</w:t>
      </w:r>
      <w:r w:rsidR="00463A58" w:rsidRPr="002A2EBB">
        <w:rPr>
          <w:rFonts w:ascii="Verdana" w:hAnsi="Verdana" w:cs="Calibri Light"/>
          <w:sz w:val="18"/>
          <w:szCs w:val="18"/>
        </w:rPr>
        <w:t xml:space="preserve"> etc</w:t>
      </w:r>
      <w:r w:rsidR="00B01478" w:rsidRPr="002A2EBB">
        <w:rPr>
          <w:rFonts w:ascii="Verdana" w:hAnsi="Verdana" w:cs="Calibri Light"/>
          <w:sz w:val="18"/>
          <w:szCs w:val="18"/>
        </w:rPr>
        <w:t>)</w:t>
      </w:r>
      <w:r w:rsidRPr="002A2EBB">
        <w:rPr>
          <w:rFonts w:ascii="Verdana" w:hAnsi="Verdana" w:cs="Calibri Light"/>
          <w:sz w:val="18"/>
          <w:szCs w:val="18"/>
        </w:rPr>
        <w:t xml:space="preserve">; and </w:t>
      </w:r>
    </w:p>
    <w:p w14:paraId="2E681D19" w14:textId="3DC1E51A" w:rsidR="007548C5" w:rsidRPr="002A2EBB" w:rsidRDefault="00021D0C" w:rsidP="00A26C2B">
      <w:pPr>
        <w:pStyle w:val="ListParagraph"/>
        <w:numPr>
          <w:ilvl w:val="0"/>
          <w:numId w:val="27"/>
        </w:numPr>
        <w:spacing w:after="120" w:line="276" w:lineRule="auto"/>
        <w:jc w:val="both"/>
        <w:rPr>
          <w:rFonts w:ascii="Verdana" w:hAnsi="Verdana" w:cs="Calibri Light"/>
          <w:sz w:val="18"/>
          <w:szCs w:val="18"/>
        </w:rPr>
      </w:pPr>
      <w:r w:rsidRPr="002A2EBB">
        <w:rPr>
          <w:rFonts w:ascii="Verdana" w:hAnsi="Verdana" w:cs="Calibri Light"/>
          <w:sz w:val="18"/>
          <w:szCs w:val="18"/>
        </w:rPr>
        <w:t>Evaluation</w:t>
      </w:r>
      <w:r w:rsidR="00B01478" w:rsidRPr="002A2EBB">
        <w:rPr>
          <w:rFonts w:ascii="Verdana" w:hAnsi="Verdana" w:cs="Calibri Light"/>
          <w:sz w:val="18"/>
          <w:szCs w:val="18"/>
        </w:rPr>
        <w:t xml:space="preserve"> (Portfolio &amp; final interview) </w:t>
      </w:r>
      <w:r w:rsidRPr="002A2EBB">
        <w:rPr>
          <w:rFonts w:ascii="Verdana" w:hAnsi="Verdana" w:cs="Calibri Light"/>
          <w:sz w:val="18"/>
          <w:szCs w:val="18"/>
        </w:rPr>
        <w:t>.</w:t>
      </w:r>
      <w:r w:rsidR="00B70632" w:rsidRPr="002A2EBB">
        <w:rPr>
          <w:rFonts w:ascii="Verdana" w:hAnsi="Verdana" w:cs="Calibri Light"/>
          <w:sz w:val="18"/>
          <w:szCs w:val="18"/>
        </w:rPr>
        <w:t xml:space="preserve"> </w:t>
      </w:r>
    </w:p>
    <w:p w14:paraId="3BE1F3B6" w14:textId="77777777" w:rsidR="006D44FD" w:rsidRDefault="006D44FD" w:rsidP="00A26C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Verdana" w:hAnsi="Verdana"/>
          <w:color w:val="000000"/>
          <w:sz w:val="18"/>
          <w:szCs w:val="18"/>
          <w:u w:val="single"/>
        </w:rPr>
      </w:pPr>
    </w:p>
    <w:p w14:paraId="4B584FAD" w14:textId="7B1A52A8" w:rsidR="00BB0F5E" w:rsidRPr="002A2EBB" w:rsidRDefault="00BB0F5E" w:rsidP="00A26C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Verdana" w:hAnsi="Verdana"/>
          <w:color w:val="000000"/>
          <w:sz w:val="18"/>
          <w:szCs w:val="18"/>
          <w:u w:val="single"/>
        </w:rPr>
      </w:pPr>
      <w:r w:rsidRPr="002A2EBB">
        <w:rPr>
          <w:rFonts w:ascii="Verdana" w:hAnsi="Verdana"/>
          <w:color w:val="000000"/>
          <w:sz w:val="18"/>
          <w:szCs w:val="18"/>
          <w:u w:val="single"/>
        </w:rPr>
        <w:t xml:space="preserve">Phase 1. Self-Assessment </w:t>
      </w:r>
    </w:p>
    <w:p w14:paraId="09ADCFFB" w14:textId="327A0FB6" w:rsidR="002F5E7A" w:rsidRPr="002A2EBB" w:rsidRDefault="00516D2D" w:rsidP="00A26C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Verdana" w:hAnsi="Verdana" w:cs="Calibri Light"/>
          <w:kern w:val="0"/>
          <w:sz w:val="18"/>
          <w:szCs w:val="18"/>
        </w:rPr>
      </w:pPr>
      <w:r w:rsidRPr="002A2EBB">
        <w:rPr>
          <w:rFonts w:ascii="Verdana" w:hAnsi="Verdana"/>
          <w:b/>
          <w:bCs/>
          <w:color w:val="000000"/>
          <w:sz w:val="18"/>
          <w:szCs w:val="18"/>
        </w:rPr>
        <w:t>All participants begin their UTQ trajectory with</w:t>
      </w:r>
      <w:r w:rsidRPr="002A2EBB">
        <w:rPr>
          <w:rStyle w:val="apple-converted-space"/>
          <w:rFonts w:ascii="Verdana" w:hAnsi="Verdana"/>
          <w:b/>
          <w:bCs/>
          <w:color w:val="000000"/>
          <w:sz w:val="18"/>
          <w:szCs w:val="18"/>
        </w:rPr>
        <w:t> </w:t>
      </w:r>
      <w:r w:rsidRPr="002A2EBB">
        <w:rPr>
          <w:rStyle w:val="Strong"/>
          <w:rFonts w:ascii="Verdana" w:hAnsi="Verdana"/>
          <w:color w:val="000000"/>
          <w:sz w:val="18"/>
          <w:szCs w:val="18"/>
        </w:rPr>
        <w:t>Module 1</w:t>
      </w:r>
      <w:r w:rsidRPr="002A2EBB">
        <w:rPr>
          <w:rStyle w:val="Strong"/>
          <w:rFonts w:ascii="Verdana" w:hAnsi="Verdana"/>
          <w:b w:val="0"/>
          <w:bCs w:val="0"/>
          <w:color w:val="000000"/>
          <w:sz w:val="18"/>
          <w:szCs w:val="18"/>
        </w:rPr>
        <w:t xml:space="preserve"> (Kick-Off: Vision on Education, Self-Assessment &amp; Personal Development Goals)</w:t>
      </w:r>
      <w:r w:rsidRPr="002A2EBB">
        <w:rPr>
          <w:rFonts w:ascii="Verdana" w:hAnsi="Verdana"/>
          <w:b/>
          <w:bCs/>
          <w:color w:val="000000"/>
          <w:sz w:val="18"/>
          <w:szCs w:val="18"/>
        </w:rPr>
        <w:t>,</w:t>
      </w:r>
      <w:r w:rsidRPr="002A2EBB">
        <w:rPr>
          <w:rFonts w:ascii="Verdana" w:hAnsi="Verdana"/>
          <w:color w:val="000000"/>
          <w:sz w:val="18"/>
          <w:szCs w:val="18"/>
        </w:rPr>
        <w:t xml:space="preserve"> which must be completed before attending any other modules. This requirement also applies to participants following the so-called</w:t>
      </w:r>
      <w:r w:rsidRPr="002A2EBB">
        <w:rPr>
          <w:rStyle w:val="apple-converted-space"/>
          <w:rFonts w:ascii="Verdana" w:hAnsi="Verdana"/>
          <w:b/>
          <w:bCs/>
          <w:color w:val="000000"/>
          <w:sz w:val="18"/>
          <w:szCs w:val="18"/>
        </w:rPr>
        <w:t> </w:t>
      </w:r>
      <w:r w:rsidRPr="002A2EBB">
        <w:rPr>
          <w:rStyle w:val="Strong"/>
          <w:rFonts w:ascii="Verdana" w:hAnsi="Verdana"/>
          <w:b w:val="0"/>
          <w:bCs w:val="0"/>
          <w:color w:val="000000"/>
          <w:sz w:val="18"/>
          <w:szCs w:val="18"/>
        </w:rPr>
        <w:t>PAC trajectory</w:t>
      </w:r>
      <w:r w:rsidRPr="002A2EBB">
        <w:rPr>
          <w:rFonts w:ascii="Verdana" w:hAnsi="Verdana"/>
          <w:b/>
          <w:bCs/>
          <w:color w:val="000000"/>
          <w:sz w:val="18"/>
          <w:szCs w:val="18"/>
        </w:rPr>
        <w:t>.</w:t>
      </w:r>
      <w:r w:rsidRPr="002A2EBB">
        <w:rPr>
          <w:rFonts w:ascii="Verdana" w:hAnsi="Verdana" w:cs="Calibri Light"/>
          <w:kern w:val="0"/>
          <w:sz w:val="18"/>
          <w:szCs w:val="18"/>
        </w:rPr>
        <w:t xml:space="preserve"> </w:t>
      </w:r>
    </w:p>
    <w:p w14:paraId="7969D544" w14:textId="77777777" w:rsidR="007C5724" w:rsidRPr="002A2EBB" w:rsidRDefault="007C5724" w:rsidP="00A26C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Verdana" w:hAnsi="Verdana"/>
          <w:color w:val="000000"/>
          <w:sz w:val="18"/>
          <w:szCs w:val="18"/>
        </w:rPr>
      </w:pPr>
      <w:r w:rsidRPr="002A2EBB">
        <w:rPr>
          <w:rFonts w:ascii="Verdana" w:hAnsi="Verdana"/>
          <w:color w:val="000000"/>
          <w:sz w:val="18"/>
          <w:szCs w:val="18"/>
        </w:rPr>
        <w:t xml:space="preserve">Staff members with substantial theoretical </w:t>
      </w:r>
      <w:r w:rsidRPr="002A2EBB">
        <w:rPr>
          <w:rFonts w:ascii="Verdana" w:hAnsi="Verdana"/>
          <w:i/>
          <w:iCs/>
          <w:color w:val="000000"/>
          <w:sz w:val="18"/>
          <w:szCs w:val="18"/>
        </w:rPr>
        <w:t>and</w:t>
      </w:r>
      <w:r w:rsidRPr="002A2EBB">
        <w:rPr>
          <w:rFonts w:ascii="Verdana" w:hAnsi="Verdana"/>
          <w:color w:val="000000"/>
          <w:sz w:val="18"/>
          <w:szCs w:val="18"/>
        </w:rPr>
        <w:t xml:space="preserve"> practical teaching experience across all relevant educational roles may be eligible to follow a trajectory based on</w:t>
      </w:r>
      <w:r w:rsidRPr="002A2EBB">
        <w:rPr>
          <w:rStyle w:val="apple-converted-space"/>
          <w:rFonts w:ascii="Verdana" w:hAnsi="Verdana"/>
          <w:color w:val="000000"/>
          <w:sz w:val="18"/>
          <w:szCs w:val="18"/>
        </w:rPr>
        <w:t> </w:t>
      </w:r>
      <w:r w:rsidRPr="006D44FD">
        <w:rPr>
          <w:rStyle w:val="Strong"/>
          <w:rFonts w:ascii="Verdana" w:hAnsi="Verdana"/>
          <w:b w:val="0"/>
          <w:bCs w:val="0"/>
          <w:color w:val="000000"/>
          <w:sz w:val="18"/>
          <w:szCs w:val="18"/>
        </w:rPr>
        <w:t>Previously Acquired Competencies (PAC)</w:t>
      </w:r>
      <w:r w:rsidRPr="006D44FD">
        <w:rPr>
          <w:rStyle w:val="apple-converted-space"/>
          <w:rFonts w:ascii="Verdana" w:hAnsi="Verdana"/>
          <w:b/>
          <w:bCs/>
          <w:color w:val="000000"/>
          <w:sz w:val="18"/>
          <w:szCs w:val="18"/>
        </w:rPr>
        <w:t> </w:t>
      </w:r>
      <w:r w:rsidRPr="006D44FD">
        <w:rPr>
          <w:rFonts w:ascii="Verdana" w:hAnsi="Verdana"/>
          <w:color w:val="000000"/>
          <w:sz w:val="18"/>
          <w:szCs w:val="18"/>
        </w:rPr>
        <w:t>(in Dutch:</w:t>
      </w:r>
      <w:r w:rsidRPr="006D44FD">
        <w:rPr>
          <w:rStyle w:val="apple-converted-space"/>
          <w:rFonts w:ascii="Verdana" w:hAnsi="Verdana"/>
          <w:b/>
          <w:bCs/>
          <w:color w:val="000000"/>
          <w:sz w:val="18"/>
          <w:szCs w:val="18"/>
        </w:rPr>
        <w:t> </w:t>
      </w:r>
      <w:proofErr w:type="spellStart"/>
      <w:r w:rsidRPr="006D44FD">
        <w:rPr>
          <w:rStyle w:val="Strong"/>
          <w:rFonts w:ascii="Verdana" w:hAnsi="Verdana"/>
          <w:b w:val="0"/>
          <w:bCs w:val="0"/>
          <w:color w:val="000000"/>
          <w:sz w:val="18"/>
          <w:szCs w:val="18"/>
        </w:rPr>
        <w:t>eerder</w:t>
      </w:r>
      <w:proofErr w:type="spellEnd"/>
      <w:r w:rsidRPr="006D44FD">
        <w:rPr>
          <w:rStyle w:val="Strong"/>
          <w:rFonts w:ascii="Verdana" w:hAnsi="Verdana"/>
          <w:b w:val="0"/>
          <w:bCs w:val="0"/>
          <w:color w:val="000000"/>
          <w:sz w:val="18"/>
          <w:szCs w:val="18"/>
        </w:rPr>
        <w:t xml:space="preserve"> </w:t>
      </w:r>
      <w:proofErr w:type="spellStart"/>
      <w:r w:rsidRPr="006D44FD">
        <w:rPr>
          <w:rStyle w:val="Strong"/>
          <w:rFonts w:ascii="Verdana" w:hAnsi="Verdana"/>
          <w:b w:val="0"/>
          <w:bCs w:val="0"/>
          <w:color w:val="000000"/>
          <w:sz w:val="18"/>
          <w:szCs w:val="18"/>
        </w:rPr>
        <w:t>verworven</w:t>
      </w:r>
      <w:proofErr w:type="spellEnd"/>
      <w:r w:rsidRPr="006D44FD">
        <w:rPr>
          <w:rStyle w:val="Strong"/>
          <w:rFonts w:ascii="Verdana" w:hAnsi="Verdana"/>
          <w:b w:val="0"/>
          <w:bCs w:val="0"/>
          <w:color w:val="000000"/>
          <w:sz w:val="18"/>
          <w:szCs w:val="18"/>
        </w:rPr>
        <w:t xml:space="preserve"> </w:t>
      </w:r>
      <w:proofErr w:type="spellStart"/>
      <w:r w:rsidRPr="006D44FD">
        <w:rPr>
          <w:rStyle w:val="Strong"/>
          <w:rFonts w:ascii="Verdana" w:hAnsi="Verdana"/>
          <w:b w:val="0"/>
          <w:bCs w:val="0"/>
          <w:color w:val="000000"/>
          <w:sz w:val="18"/>
          <w:szCs w:val="18"/>
        </w:rPr>
        <w:t>competenties</w:t>
      </w:r>
      <w:proofErr w:type="spellEnd"/>
      <w:r w:rsidRPr="006D44FD">
        <w:rPr>
          <w:rFonts w:ascii="Verdana" w:hAnsi="Verdana"/>
          <w:color w:val="000000"/>
          <w:sz w:val="18"/>
          <w:szCs w:val="18"/>
        </w:rPr>
        <w:t>, or EVC-</w:t>
      </w:r>
      <w:proofErr w:type="spellStart"/>
      <w:r w:rsidRPr="006D44FD">
        <w:rPr>
          <w:rFonts w:ascii="Verdana" w:hAnsi="Verdana"/>
          <w:color w:val="000000"/>
          <w:sz w:val="18"/>
          <w:szCs w:val="18"/>
        </w:rPr>
        <w:t>traject</w:t>
      </w:r>
      <w:proofErr w:type="spellEnd"/>
      <w:r w:rsidRPr="002A2EBB">
        <w:rPr>
          <w:rFonts w:ascii="Verdana" w:hAnsi="Verdana"/>
          <w:color w:val="000000"/>
          <w:sz w:val="18"/>
          <w:szCs w:val="18"/>
        </w:rPr>
        <w:t xml:space="preserve">). In this PAC trajectory, participants </w:t>
      </w:r>
      <w:r w:rsidRPr="002A2EBB">
        <w:rPr>
          <w:rFonts w:ascii="Verdana" w:hAnsi="Verdana"/>
          <w:color w:val="000000"/>
          <w:sz w:val="18"/>
          <w:szCs w:val="18"/>
        </w:rPr>
        <w:lastRenderedPageBreak/>
        <w:t>may be granted exemptions from the second phase (Competence Development) based on prior experience and qualifications.</w:t>
      </w:r>
    </w:p>
    <w:p w14:paraId="56E3812D" w14:textId="77777777" w:rsidR="00EA0203" w:rsidRPr="002A2EBB" w:rsidRDefault="00EA0203" w:rsidP="00A26C2B">
      <w:pPr>
        <w:spacing w:after="120" w:line="276" w:lineRule="auto"/>
        <w:jc w:val="both"/>
        <w:rPr>
          <w:rFonts w:ascii="Verdana" w:hAnsi="Verdana" w:cs="Calibri Light"/>
          <w:sz w:val="18"/>
          <w:szCs w:val="18"/>
        </w:rPr>
      </w:pPr>
    </w:p>
    <w:p w14:paraId="186D303A" w14:textId="66533E75" w:rsidR="00BB0F5E" w:rsidRPr="002A2EBB" w:rsidRDefault="00BB0F5E" w:rsidP="00A26C2B">
      <w:pPr>
        <w:spacing w:after="120" w:line="276" w:lineRule="auto"/>
        <w:jc w:val="both"/>
        <w:rPr>
          <w:rFonts w:ascii="Verdana" w:hAnsi="Verdana" w:cs="Calibri Light"/>
          <w:sz w:val="18"/>
          <w:szCs w:val="18"/>
          <w:u w:val="single"/>
        </w:rPr>
      </w:pPr>
      <w:r w:rsidRPr="002A2EBB">
        <w:rPr>
          <w:rFonts w:ascii="Verdana" w:hAnsi="Verdana" w:cs="Calibri Light"/>
          <w:sz w:val="18"/>
          <w:szCs w:val="18"/>
          <w:u w:val="single"/>
        </w:rPr>
        <w:t>Phase 2. Competence Development</w:t>
      </w:r>
    </w:p>
    <w:p w14:paraId="077DF3D8" w14:textId="512DFF6F" w:rsidR="00E1079B" w:rsidRPr="002A2EBB" w:rsidRDefault="00FB2912" w:rsidP="00A26C2B">
      <w:pPr>
        <w:spacing w:after="120" w:line="276" w:lineRule="auto"/>
        <w:jc w:val="both"/>
        <w:rPr>
          <w:rFonts w:ascii="Verdana" w:hAnsi="Verdana" w:cs="Calibri Light"/>
          <w:sz w:val="18"/>
          <w:szCs w:val="18"/>
        </w:rPr>
      </w:pPr>
      <w:r w:rsidRPr="002A2EBB">
        <w:rPr>
          <w:rFonts w:ascii="Verdana" w:hAnsi="Verdana"/>
          <w:color w:val="000000"/>
          <w:sz w:val="18"/>
          <w:szCs w:val="18"/>
        </w:rPr>
        <w:t>To support your professional development and help you acquire the knowledge, insights, and competencies required for teaching at UM, the Faculty of Law offers a modular programme (Phase 2), consisting of</w:t>
      </w:r>
      <w:r w:rsidR="00E1079B" w:rsidRPr="002A2EBB">
        <w:rPr>
          <w:rFonts w:ascii="Verdana" w:hAnsi="Verdana" w:cs="Calibri Light"/>
          <w:sz w:val="18"/>
          <w:szCs w:val="18"/>
        </w:rPr>
        <w:t xml:space="preserve">: </w:t>
      </w:r>
    </w:p>
    <w:p w14:paraId="321F2B8E" w14:textId="77777777" w:rsidR="00E1079B" w:rsidRPr="002A2EBB" w:rsidRDefault="00E1079B" w:rsidP="00A26C2B">
      <w:pPr>
        <w:pStyle w:val="ListParagraph"/>
        <w:numPr>
          <w:ilvl w:val="0"/>
          <w:numId w:val="1"/>
        </w:numPr>
        <w:spacing w:after="120" w:line="276" w:lineRule="auto"/>
        <w:jc w:val="both"/>
        <w:rPr>
          <w:rFonts w:ascii="Verdana" w:hAnsi="Verdana" w:cs="Calibri Light"/>
          <w:sz w:val="18"/>
          <w:szCs w:val="18"/>
        </w:rPr>
      </w:pPr>
      <w:r w:rsidRPr="002A2EBB">
        <w:rPr>
          <w:rFonts w:ascii="Verdana" w:hAnsi="Verdana" w:cs="Calibri Light"/>
          <w:sz w:val="18"/>
          <w:szCs w:val="18"/>
        </w:rPr>
        <w:t xml:space="preserve">Module 2 on Education Delivery &amp; Supervision; </w:t>
      </w:r>
    </w:p>
    <w:p w14:paraId="606872D4" w14:textId="6B8C7031" w:rsidR="00E1079B" w:rsidRPr="002A2EBB" w:rsidRDefault="00E1079B" w:rsidP="00A26C2B">
      <w:pPr>
        <w:pStyle w:val="ListParagraph"/>
        <w:numPr>
          <w:ilvl w:val="0"/>
          <w:numId w:val="1"/>
        </w:numPr>
        <w:spacing w:after="120" w:line="276" w:lineRule="auto"/>
        <w:jc w:val="both"/>
        <w:rPr>
          <w:rFonts w:ascii="Verdana" w:hAnsi="Verdana" w:cs="Calibri Light"/>
          <w:sz w:val="18"/>
          <w:szCs w:val="18"/>
        </w:rPr>
      </w:pPr>
      <w:r w:rsidRPr="002A2EBB">
        <w:rPr>
          <w:rFonts w:ascii="Verdana" w:hAnsi="Verdana" w:cs="Calibri Light"/>
          <w:sz w:val="18"/>
          <w:szCs w:val="18"/>
        </w:rPr>
        <w:t xml:space="preserve">Module 3 on Education Design; and </w:t>
      </w:r>
    </w:p>
    <w:p w14:paraId="74ED4DFD" w14:textId="77777777" w:rsidR="00E54476" w:rsidRPr="002A2EBB" w:rsidRDefault="00E1079B" w:rsidP="00E54476">
      <w:pPr>
        <w:pStyle w:val="ListParagraph"/>
        <w:numPr>
          <w:ilvl w:val="0"/>
          <w:numId w:val="1"/>
        </w:numPr>
        <w:spacing w:after="120" w:line="276" w:lineRule="auto"/>
        <w:jc w:val="both"/>
        <w:rPr>
          <w:rFonts w:ascii="Verdana" w:hAnsi="Verdana" w:cs="Calibri Light"/>
          <w:sz w:val="18"/>
          <w:szCs w:val="18"/>
        </w:rPr>
      </w:pPr>
      <w:r w:rsidRPr="002A2EBB">
        <w:rPr>
          <w:rFonts w:ascii="Verdana" w:hAnsi="Verdana" w:cs="Calibri Light"/>
          <w:sz w:val="18"/>
          <w:szCs w:val="18"/>
        </w:rPr>
        <w:t xml:space="preserve">Module 4 on Assessment. </w:t>
      </w:r>
    </w:p>
    <w:p w14:paraId="67F88CF1" w14:textId="4841D5F4" w:rsidR="00712990" w:rsidRPr="002A2EBB" w:rsidRDefault="00E54476" w:rsidP="00712990">
      <w:pPr>
        <w:spacing w:after="120" w:line="276" w:lineRule="auto"/>
        <w:jc w:val="both"/>
        <w:rPr>
          <w:rFonts w:ascii="Verdana" w:hAnsi="Verdana"/>
          <w:color w:val="000000"/>
          <w:sz w:val="18"/>
          <w:szCs w:val="18"/>
        </w:rPr>
      </w:pPr>
      <w:r w:rsidRPr="002A2EBB">
        <w:rPr>
          <w:rFonts w:ascii="Verdana" w:hAnsi="Verdana"/>
          <w:color w:val="000000"/>
          <w:sz w:val="18"/>
          <w:szCs w:val="18"/>
        </w:rPr>
        <w:t xml:space="preserve">Each module comprises a half-day </w:t>
      </w:r>
      <w:r w:rsidR="00457BA5">
        <w:rPr>
          <w:rFonts w:ascii="Verdana" w:hAnsi="Verdana"/>
          <w:color w:val="000000"/>
          <w:sz w:val="18"/>
          <w:szCs w:val="18"/>
        </w:rPr>
        <w:t>(in person/onsite</w:t>
      </w:r>
      <w:r w:rsidR="00244DB7">
        <w:rPr>
          <w:rFonts w:ascii="Verdana" w:hAnsi="Verdana"/>
          <w:color w:val="000000"/>
          <w:sz w:val="18"/>
          <w:szCs w:val="18"/>
        </w:rPr>
        <w:t>)</w:t>
      </w:r>
      <w:r w:rsidR="00457BA5">
        <w:rPr>
          <w:rFonts w:ascii="Verdana" w:hAnsi="Verdana"/>
          <w:color w:val="000000"/>
          <w:sz w:val="18"/>
          <w:szCs w:val="18"/>
        </w:rPr>
        <w:t xml:space="preserve"> </w:t>
      </w:r>
      <w:r w:rsidRPr="002A2EBB">
        <w:rPr>
          <w:rFonts w:ascii="Verdana" w:hAnsi="Verdana"/>
          <w:color w:val="000000"/>
          <w:sz w:val="18"/>
          <w:szCs w:val="18"/>
        </w:rPr>
        <w:t>session (4.5 hours</w:t>
      </w:r>
      <w:r w:rsidR="00244DB7">
        <w:rPr>
          <w:rFonts w:ascii="Verdana" w:hAnsi="Verdana"/>
          <w:color w:val="000000"/>
          <w:sz w:val="18"/>
          <w:szCs w:val="18"/>
        </w:rPr>
        <w:t xml:space="preserve"> usually from 11:00-15:30</w:t>
      </w:r>
      <w:r w:rsidRPr="002A2EBB">
        <w:rPr>
          <w:rFonts w:ascii="Verdana" w:hAnsi="Verdana"/>
          <w:color w:val="000000"/>
          <w:sz w:val="18"/>
          <w:szCs w:val="18"/>
        </w:rPr>
        <w:t xml:space="preserve"> including a lunch break) and requires preparatory work. </w:t>
      </w:r>
      <w:r w:rsidR="00712990" w:rsidRPr="002A2EBB">
        <w:rPr>
          <w:rFonts w:ascii="Verdana" w:hAnsi="Verdana"/>
          <w:color w:val="000000"/>
          <w:sz w:val="18"/>
          <w:szCs w:val="18"/>
        </w:rPr>
        <w:t xml:space="preserve">Each module is offered several times throughout the academic year. </w:t>
      </w:r>
      <w:r w:rsidRPr="002A2EBB">
        <w:rPr>
          <w:rFonts w:ascii="Verdana" w:hAnsi="Verdana"/>
          <w:color w:val="000000"/>
          <w:sz w:val="18"/>
          <w:szCs w:val="18"/>
        </w:rPr>
        <w:t>The (provisional) schedule for the upcoming academic year is provided below.</w:t>
      </w:r>
      <w:r w:rsidR="00992913">
        <w:rPr>
          <w:rFonts w:ascii="Verdana" w:hAnsi="Verdana"/>
          <w:color w:val="000000"/>
          <w:sz w:val="18"/>
          <w:szCs w:val="18"/>
        </w:rPr>
        <w:t xml:space="preserve"> </w:t>
      </w:r>
      <w:r w:rsidRPr="002A2EBB">
        <w:rPr>
          <w:rFonts w:ascii="Verdana" w:hAnsi="Verdana"/>
          <w:color w:val="000000"/>
          <w:sz w:val="18"/>
          <w:szCs w:val="18"/>
        </w:rPr>
        <w:t>With the exception of Module 1, Modules 2–4 can be completed in any order that best suits your needs and schedule.</w:t>
      </w:r>
    </w:p>
    <w:p w14:paraId="60D0624B" w14:textId="77777777" w:rsidR="00712990" w:rsidRPr="002A2EBB" w:rsidRDefault="00E54476" w:rsidP="00712990">
      <w:pPr>
        <w:spacing w:after="120" w:line="276" w:lineRule="auto"/>
        <w:jc w:val="both"/>
        <w:rPr>
          <w:rFonts w:ascii="Verdana" w:hAnsi="Verdana"/>
          <w:color w:val="000000"/>
          <w:sz w:val="18"/>
          <w:szCs w:val="18"/>
        </w:rPr>
      </w:pPr>
      <w:r w:rsidRPr="002A2EBB">
        <w:rPr>
          <w:rFonts w:ascii="Verdana" w:hAnsi="Verdana"/>
          <w:color w:val="000000"/>
          <w:sz w:val="18"/>
          <w:szCs w:val="18"/>
        </w:rPr>
        <w:t>In addition, the Faculty offers several optional yet professionally relevant information and discussion sessions. Participation in these sessions is strongly encouraged.</w:t>
      </w:r>
    </w:p>
    <w:p w14:paraId="1D5165B8" w14:textId="5374F6E8" w:rsidR="00E54476" w:rsidRPr="002A2EBB" w:rsidRDefault="00E54476" w:rsidP="00712990">
      <w:pPr>
        <w:spacing w:after="120" w:line="276" w:lineRule="auto"/>
        <w:jc w:val="both"/>
        <w:rPr>
          <w:rFonts w:ascii="Verdana" w:hAnsi="Verdana" w:cs="Calibri Light"/>
          <w:sz w:val="18"/>
          <w:szCs w:val="18"/>
        </w:rPr>
      </w:pPr>
      <w:r w:rsidRPr="002A2EBB">
        <w:rPr>
          <w:rFonts w:ascii="Verdana" w:hAnsi="Verdana"/>
          <w:b/>
          <w:bCs/>
          <w:color w:val="000000"/>
          <w:sz w:val="18"/>
          <w:szCs w:val="18"/>
        </w:rPr>
        <w:t>To obtain your UTQ, you must complete all required modules.</w:t>
      </w:r>
      <w:r w:rsidRPr="002A2EBB">
        <w:rPr>
          <w:rFonts w:ascii="Verdana" w:hAnsi="Verdana"/>
          <w:color w:val="000000"/>
          <w:sz w:val="18"/>
          <w:szCs w:val="18"/>
        </w:rPr>
        <w:t xml:space="preserve"> This means submitting all preparatory assignments and attending all mandatory module sessions. Detailed information on the intended learning outcomes for each module is provided below.</w:t>
      </w:r>
      <w:r w:rsidR="00340B4F" w:rsidRPr="002A2EBB">
        <w:rPr>
          <w:rFonts w:ascii="Verdana" w:hAnsi="Verdana"/>
          <w:color w:val="000000"/>
          <w:sz w:val="18"/>
          <w:szCs w:val="18"/>
        </w:rPr>
        <w:t xml:space="preserve"> Information on the </w:t>
      </w:r>
      <w:r w:rsidR="009C55EB" w:rsidRPr="002A2EBB">
        <w:rPr>
          <w:rFonts w:ascii="Verdana" w:hAnsi="Verdana"/>
          <w:color w:val="000000"/>
          <w:sz w:val="18"/>
          <w:szCs w:val="18"/>
        </w:rPr>
        <w:t>required prep work for each module will be prov</w:t>
      </w:r>
      <w:r w:rsidR="009462CB" w:rsidRPr="002A2EBB">
        <w:rPr>
          <w:rFonts w:ascii="Verdana" w:hAnsi="Verdana"/>
          <w:color w:val="000000"/>
          <w:sz w:val="18"/>
          <w:szCs w:val="18"/>
        </w:rPr>
        <w:t xml:space="preserve">ided on the digital learning environment (canvas and/or </w:t>
      </w:r>
      <w:proofErr w:type="spellStart"/>
      <w:r w:rsidR="009462CB" w:rsidRPr="002A2EBB">
        <w:rPr>
          <w:rFonts w:ascii="Verdana" w:hAnsi="Verdana"/>
          <w:color w:val="000000"/>
          <w:sz w:val="18"/>
          <w:szCs w:val="18"/>
        </w:rPr>
        <w:t>PebblePad</w:t>
      </w:r>
      <w:proofErr w:type="spellEnd"/>
      <w:r w:rsidR="009462CB" w:rsidRPr="002A2EBB">
        <w:rPr>
          <w:rFonts w:ascii="Verdana" w:hAnsi="Verdana"/>
          <w:color w:val="000000"/>
          <w:sz w:val="18"/>
          <w:szCs w:val="18"/>
        </w:rPr>
        <w:t xml:space="preserve">). </w:t>
      </w:r>
    </w:p>
    <w:p w14:paraId="5D3CECE3" w14:textId="77777777" w:rsidR="009462CB" w:rsidRPr="002A2EBB" w:rsidRDefault="009462CB" w:rsidP="009462CB">
      <w:pPr>
        <w:spacing w:after="120" w:line="276" w:lineRule="auto"/>
        <w:jc w:val="both"/>
        <w:rPr>
          <w:rFonts w:ascii="Verdana" w:hAnsi="Verdana" w:cs="Calibri Light"/>
          <w:sz w:val="18"/>
          <w:szCs w:val="18"/>
        </w:rPr>
      </w:pPr>
    </w:p>
    <w:p w14:paraId="76480E50" w14:textId="4C9AEE6D" w:rsidR="009462CB" w:rsidRPr="002A2EBB" w:rsidRDefault="009462CB" w:rsidP="009462CB">
      <w:pPr>
        <w:spacing w:after="120" w:line="276" w:lineRule="auto"/>
        <w:jc w:val="both"/>
        <w:rPr>
          <w:rFonts w:ascii="Verdana" w:hAnsi="Verdana" w:cs="Calibri Light"/>
          <w:sz w:val="18"/>
          <w:szCs w:val="18"/>
          <w:u w:val="single"/>
        </w:rPr>
      </w:pPr>
      <w:r w:rsidRPr="002A2EBB">
        <w:rPr>
          <w:rFonts w:ascii="Verdana" w:hAnsi="Verdana" w:cs="Calibri Light"/>
          <w:sz w:val="18"/>
          <w:szCs w:val="18"/>
          <w:u w:val="single"/>
        </w:rPr>
        <w:t>Phase 3. Evaluation</w:t>
      </w:r>
    </w:p>
    <w:p w14:paraId="0781378E" w14:textId="77777777" w:rsidR="00321325" w:rsidRPr="002A2EBB" w:rsidRDefault="00DE54EF" w:rsidP="00A26C2B">
      <w:pPr>
        <w:spacing w:after="120" w:line="276" w:lineRule="auto"/>
        <w:jc w:val="both"/>
        <w:rPr>
          <w:rFonts w:ascii="Verdana" w:hAnsi="Verdana" w:cs="Calibri Light"/>
          <w:sz w:val="18"/>
          <w:szCs w:val="18"/>
        </w:rPr>
      </w:pPr>
      <w:r w:rsidRPr="002A2EBB">
        <w:rPr>
          <w:rFonts w:ascii="Verdana" w:hAnsi="Verdana" w:cs="Calibri Light"/>
          <w:sz w:val="18"/>
          <w:szCs w:val="18"/>
        </w:rPr>
        <w:t xml:space="preserve">Alongside the modules, you are required to </w:t>
      </w:r>
      <w:r w:rsidR="00B535A5" w:rsidRPr="002A2EBB">
        <w:rPr>
          <w:rFonts w:ascii="Verdana" w:hAnsi="Verdana" w:cs="Calibri Light"/>
          <w:sz w:val="18"/>
          <w:szCs w:val="18"/>
        </w:rPr>
        <w:t>compile</w:t>
      </w:r>
      <w:r w:rsidRPr="002A2EBB">
        <w:rPr>
          <w:rFonts w:ascii="Verdana" w:hAnsi="Verdana" w:cs="Calibri Light"/>
          <w:sz w:val="18"/>
          <w:szCs w:val="18"/>
        </w:rPr>
        <w:t xml:space="preserve"> a portfolio. The UTQ portfolio should provide evidence of your knowledge of educational principles and literature, your ability to effectively apply these insights in your own educational practice and reflections on your own professional development. The UTQ trajectory </w:t>
      </w:r>
      <w:r w:rsidR="00367615" w:rsidRPr="002A2EBB">
        <w:rPr>
          <w:rFonts w:ascii="Verdana" w:hAnsi="Verdana" w:cs="Calibri Light"/>
          <w:sz w:val="18"/>
          <w:szCs w:val="18"/>
        </w:rPr>
        <w:t>concludes</w:t>
      </w:r>
      <w:r w:rsidRPr="002A2EBB">
        <w:rPr>
          <w:rFonts w:ascii="Verdana" w:hAnsi="Verdana" w:cs="Calibri Light"/>
          <w:sz w:val="18"/>
          <w:szCs w:val="18"/>
        </w:rPr>
        <w:t xml:space="preserve"> with an </w:t>
      </w:r>
      <w:r w:rsidR="00367615" w:rsidRPr="002A2EBB">
        <w:rPr>
          <w:rFonts w:ascii="Verdana" w:hAnsi="Verdana" w:cs="Calibri Light"/>
          <w:sz w:val="18"/>
          <w:szCs w:val="18"/>
        </w:rPr>
        <w:t>evaluation</w:t>
      </w:r>
      <w:r w:rsidRPr="002A2EBB">
        <w:rPr>
          <w:rFonts w:ascii="Verdana" w:hAnsi="Verdana" w:cs="Calibri Light"/>
          <w:sz w:val="18"/>
          <w:szCs w:val="18"/>
        </w:rPr>
        <w:t xml:space="preserve"> of </w:t>
      </w:r>
      <w:r w:rsidR="00367615" w:rsidRPr="002A2EBB">
        <w:rPr>
          <w:rFonts w:ascii="Verdana" w:hAnsi="Verdana" w:cs="Calibri Light"/>
          <w:sz w:val="18"/>
          <w:szCs w:val="18"/>
        </w:rPr>
        <w:t>your</w:t>
      </w:r>
      <w:r w:rsidRPr="002A2EBB">
        <w:rPr>
          <w:rFonts w:ascii="Verdana" w:hAnsi="Verdana" w:cs="Calibri Light"/>
          <w:sz w:val="18"/>
          <w:szCs w:val="18"/>
        </w:rPr>
        <w:t xml:space="preserve"> portfolio and a final interview</w:t>
      </w:r>
      <w:r w:rsidR="00367615" w:rsidRPr="002A2EBB">
        <w:rPr>
          <w:rFonts w:ascii="Verdana" w:hAnsi="Verdana" w:cs="Calibri Light"/>
          <w:sz w:val="18"/>
          <w:szCs w:val="18"/>
        </w:rPr>
        <w:t>. Submission d</w:t>
      </w:r>
      <w:r w:rsidRPr="002A2EBB">
        <w:rPr>
          <w:rFonts w:ascii="Verdana" w:hAnsi="Verdana" w:cs="Calibri Light"/>
          <w:sz w:val="18"/>
          <w:szCs w:val="18"/>
        </w:rPr>
        <w:t>eadline</w:t>
      </w:r>
      <w:r w:rsidR="00367615" w:rsidRPr="002A2EBB">
        <w:rPr>
          <w:rFonts w:ascii="Verdana" w:hAnsi="Verdana" w:cs="Calibri Light"/>
          <w:sz w:val="18"/>
          <w:szCs w:val="18"/>
        </w:rPr>
        <w:t>s</w:t>
      </w:r>
      <w:r w:rsidRPr="002A2EBB">
        <w:rPr>
          <w:rFonts w:ascii="Verdana" w:hAnsi="Verdana" w:cs="Calibri Light"/>
          <w:sz w:val="18"/>
          <w:szCs w:val="18"/>
        </w:rPr>
        <w:t xml:space="preserve"> for the portfolio (to the UTQ coordinator) </w:t>
      </w:r>
      <w:r w:rsidR="00321325" w:rsidRPr="002A2EBB">
        <w:rPr>
          <w:rFonts w:ascii="Verdana" w:hAnsi="Verdana" w:cs="Calibri Light"/>
          <w:sz w:val="18"/>
          <w:szCs w:val="18"/>
        </w:rPr>
        <w:t>are:</w:t>
      </w:r>
    </w:p>
    <w:p w14:paraId="508319AE" w14:textId="2F7E6D2F" w:rsidR="00025996" w:rsidRPr="002A2EBB" w:rsidRDefault="00321325" w:rsidP="00321325">
      <w:pPr>
        <w:pStyle w:val="ListParagraph"/>
        <w:numPr>
          <w:ilvl w:val="0"/>
          <w:numId w:val="1"/>
        </w:numPr>
        <w:spacing w:after="120" w:line="276" w:lineRule="auto"/>
        <w:jc w:val="both"/>
        <w:rPr>
          <w:rFonts w:ascii="Verdana" w:hAnsi="Verdana" w:cs="Calibri Light"/>
          <w:b/>
          <w:bCs/>
          <w:sz w:val="18"/>
          <w:szCs w:val="18"/>
        </w:rPr>
      </w:pPr>
      <w:r w:rsidRPr="002A2EBB">
        <w:rPr>
          <w:rFonts w:ascii="Verdana" w:hAnsi="Verdana" w:cs="Calibri Light"/>
          <w:b/>
          <w:bCs/>
          <w:sz w:val="18"/>
          <w:szCs w:val="18"/>
        </w:rPr>
        <w:t xml:space="preserve">1 </w:t>
      </w:r>
      <w:r w:rsidR="00DE54EF" w:rsidRPr="002A2EBB">
        <w:rPr>
          <w:rFonts w:ascii="Verdana" w:hAnsi="Verdana" w:cs="Calibri Light"/>
          <w:b/>
          <w:bCs/>
          <w:sz w:val="18"/>
          <w:szCs w:val="18"/>
        </w:rPr>
        <w:t xml:space="preserve">December </w:t>
      </w:r>
      <w:r w:rsidRPr="002A2EBB">
        <w:rPr>
          <w:rFonts w:ascii="Verdana" w:hAnsi="Verdana" w:cs="Calibri Light"/>
          <w:b/>
          <w:bCs/>
          <w:sz w:val="18"/>
          <w:szCs w:val="18"/>
        </w:rPr>
        <w:t>2025</w:t>
      </w:r>
      <w:r w:rsidR="00025996" w:rsidRPr="002A2EBB">
        <w:rPr>
          <w:rFonts w:ascii="Verdana" w:hAnsi="Verdana" w:cs="Calibri Light"/>
          <w:sz w:val="18"/>
          <w:szCs w:val="18"/>
        </w:rPr>
        <w:t xml:space="preserve">, for completion in January (if </w:t>
      </w:r>
      <w:r w:rsidR="007F0841" w:rsidRPr="002A2EBB">
        <w:rPr>
          <w:rFonts w:ascii="Verdana" w:hAnsi="Verdana" w:cs="Calibri Light"/>
          <w:sz w:val="18"/>
          <w:szCs w:val="18"/>
        </w:rPr>
        <w:t xml:space="preserve">practically possible); or </w:t>
      </w:r>
    </w:p>
    <w:p w14:paraId="1E1F6948" w14:textId="77777777" w:rsidR="007F0841" w:rsidRPr="002A2EBB" w:rsidRDefault="007F0841" w:rsidP="007F0841">
      <w:pPr>
        <w:pStyle w:val="ListParagraph"/>
        <w:numPr>
          <w:ilvl w:val="0"/>
          <w:numId w:val="1"/>
        </w:numPr>
        <w:spacing w:after="120" w:line="276" w:lineRule="auto"/>
        <w:jc w:val="both"/>
        <w:rPr>
          <w:rFonts w:ascii="Verdana" w:hAnsi="Verdana" w:cs="Calibri Light"/>
          <w:b/>
          <w:bCs/>
          <w:sz w:val="18"/>
          <w:szCs w:val="18"/>
        </w:rPr>
      </w:pPr>
      <w:r w:rsidRPr="002A2EBB">
        <w:rPr>
          <w:rFonts w:ascii="Verdana" w:hAnsi="Verdana" w:cs="Calibri Light"/>
          <w:b/>
          <w:bCs/>
          <w:sz w:val="18"/>
          <w:szCs w:val="18"/>
        </w:rPr>
        <w:t xml:space="preserve">1 </w:t>
      </w:r>
      <w:r w:rsidR="00DE54EF" w:rsidRPr="002A2EBB">
        <w:rPr>
          <w:rFonts w:ascii="Verdana" w:hAnsi="Verdana" w:cs="Calibri Light"/>
          <w:b/>
          <w:bCs/>
          <w:sz w:val="18"/>
          <w:szCs w:val="18"/>
        </w:rPr>
        <w:t xml:space="preserve">June </w:t>
      </w:r>
      <w:r w:rsidRPr="002A2EBB">
        <w:rPr>
          <w:rFonts w:ascii="Verdana" w:hAnsi="Verdana" w:cs="Calibri Light"/>
          <w:b/>
          <w:bCs/>
          <w:sz w:val="18"/>
          <w:szCs w:val="18"/>
        </w:rPr>
        <w:t>2026</w:t>
      </w:r>
      <w:r w:rsidRPr="002A2EBB">
        <w:rPr>
          <w:rFonts w:ascii="Verdana" w:hAnsi="Verdana" w:cs="Calibri Light"/>
          <w:sz w:val="18"/>
          <w:szCs w:val="18"/>
        </w:rPr>
        <w:t xml:space="preserve">, for completion in </w:t>
      </w:r>
      <w:r w:rsidR="00A9154A" w:rsidRPr="002A2EBB">
        <w:rPr>
          <w:rFonts w:ascii="Verdana" w:hAnsi="Verdana" w:cs="Calibri Light"/>
          <w:sz w:val="18"/>
          <w:szCs w:val="18"/>
        </w:rPr>
        <w:t>July/</w:t>
      </w:r>
      <w:r w:rsidR="00157537" w:rsidRPr="002A2EBB">
        <w:rPr>
          <w:rFonts w:ascii="Verdana" w:hAnsi="Verdana" w:cs="Calibri Light"/>
          <w:sz w:val="18"/>
          <w:szCs w:val="18"/>
        </w:rPr>
        <w:t>August</w:t>
      </w:r>
      <w:r w:rsidR="00DE54EF" w:rsidRPr="002A2EBB">
        <w:rPr>
          <w:rFonts w:ascii="Verdana" w:hAnsi="Verdana" w:cs="Calibri Light"/>
          <w:sz w:val="18"/>
          <w:szCs w:val="18"/>
        </w:rPr>
        <w:t xml:space="preserve">. </w:t>
      </w:r>
    </w:p>
    <w:p w14:paraId="0D5B6E42" w14:textId="41CA557C" w:rsidR="00051513" w:rsidRPr="002A2EBB" w:rsidRDefault="007F0841" w:rsidP="007F0841">
      <w:pPr>
        <w:spacing w:after="120" w:line="276" w:lineRule="auto"/>
        <w:jc w:val="both"/>
        <w:rPr>
          <w:rFonts w:ascii="Verdana" w:hAnsi="Verdana" w:cs="Calibri Light"/>
          <w:b/>
          <w:bCs/>
          <w:sz w:val="18"/>
          <w:szCs w:val="18"/>
        </w:rPr>
      </w:pPr>
      <w:r w:rsidRPr="002A2EBB">
        <w:rPr>
          <w:rFonts w:ascii="Verdana" w:hAnsi="Verdana" w:cs="Calibri Light"/>
          <w:sz w:val="18"/>
          <w:szCs w:val="18"/>
        </w:rPr>
        <w:t>Prior to</w:t>
      </w:r>
      <w:r w:rsidR="00DE54EF" w:rsidRPr="002A2EBB">
        <w:rPr>
          <w:rFonts w:ascii="Verdana" w:hAnsi="Verdana" w:cs="Calibri Light"/>
          <w:sz w:val="18"/>
          <w:szCs w:val="18"/>
        </w:rPr>
        <w:t xml:space="preserve"> submission</w:t>
      </w:r>
      <w:r w:rsidR="002A2EBB" w:rsidRPr="002A2EBB">
        <w:rPr>
          <w:rFonts w:ascii="Verdana" w:hAnsi="Verdana" w:cs="Calibri Light"/>
          <w:sz w:val="18"/>
          <w:szCs w:val="18"/>
        </w:rPr>
        <w:t>,</w:t>
      </w:r>
      <w:r w:rsidR="00DE54EF" w:rsidRPr="002A2EBB">
        <w:rPr>
          <w:rFonts w:ascii="Verdana" w:hAnsi="Verdana" w:cs="Calibri Light"/>
          <w:sz w:val="18"/>
          <w:szCs w:val="18"/>
        </w:rPr>
        <w:t xml:space="preserve"> your head of department must approve your portfolio.</w:t>
      </w:r>
    </w:p>
    <w:p w14:paraId="0BD16B36" w14:textId="77777777" w:rsidR="00A52D39" w:rsidRPr="002A2EBB" w:rsidRDefault="00A52D39" w:rsidP="00A26C2B">
      <w:pPr>
        <w:spacing w:after="120" w:line="276" w:lineRule="auto"/>
        <w:jc w:val="both"/>
        <w:rPr>
          <w:rFonts w:ascii="Verdana" w:hAnsi="Verdana" w:cs="Calibri Light"/>
          <w:sz w:val="18"/>
          <w:szCs w:val="18"/>
        </w:rPr>
      </w:pPr>
    </w:p>
    <w:p w14:paraId="5E79CD41" w14:textId="7B04B90F" w:rsidR="00051513" w:rsidRPr="002A2EBB" w:rsidRDefault="00051513" w:rsidP="00A26C2B">
      <w:pPr>
        <w:pBdr>
          <w:top w:val="single" w:sz="4" w:space="1" w:color="auto"/>
          <w:left w:val="single" w:sz="4" w:space="4" w:color="auto"/>
          <w:bottom w:val="single" w:sz="4" w:space="1" w:color="auto"/>
          <w:right w:val="single" w:sz="4" w:space="4" w:color="auto"/>
        </w:pBdr>
        <w:spacing w:after="120" w:line="276" w:lineRule="auto"/>
        <w:ind w:left="360"/>
        <w:jc w:val="both"/>
        <w:rPr>
          <w:rFonts w:ascii="Verdana" w:hAnsi="Verdana" w:cs="Calibri Light"/>
          <w:b/>
          <w:bCs/>
          <w:sz w:val="18"/>
          <w:szCs w:val="18"/>
        </w:rPr>
      </w:pPr>
      <w:r w:rsidRPr="002A2EBB">
        <w:rPr>
          <w:rFonts w:ascii="Verdana" w:hAnsi="Verdana" w:cs="Calibri Light"/>
          <w:b/>
          <w:bCs/>
          <w:sz w:val="18"/>
          <w:szCs w:val="18"/>
        </w:rPr>
        <w:t>Module 1. Kick-off</w:t>
      </w:r>
      <w:r w:rsidR="00FC4DEE" w:rsidRPr="002A2EBB">
        <w:rPr>
          <w:rFonts w:ascii="Verdana" w:hAnsi="Verdana" w:cs="Calibri Light"/>
          <w:b/>
          <w:bCs/>
          <w:sz w:val="18"/>
          <w:szCs w:val="18"/>
        </w:rPr>
        <w:t xml:space="preserve"> UTQ </w:t>
      </w:r>
      <w:r w:rsidR="006F60DB" w:rsidRPr="002A2EBB">
        <w:rPr>
          <w:rFonts w:ascii="Verdana" w:hAnsi="Verdana" w:cs="Calibri Light"/>
          <w:b/>
          <w:bCs/>
          <w:sz w:val="18"/>
          <w:szCs w:val="18"/>
        </w:rPr>
        <w:t>Programme</w:t>
      </w:r>
      <w:r w:rsidRPr="002A2EBB">
        <w:rPr>
          <w:rFonts w:ascii="Verdana" w:hAnsi="Verdana" w:cs="Calibri Light"/>
          <w:b/>
          <w:bCs/>
          <w:sz w:val="18"/>
          <w:szCs w:val="18"/>
        </w:rPr>
        <w:t>: Vision on Education</w:t>
      </w:r>
      <w:r w:rsidR="00806E4D" w:rsidRPr="002A2EBB">
        <w:rPr>
          <w:rFonts w:ascii="Verdana" w:hAnsi="Verdana" w:cs="Calibri Light"/>
          <w:b/>
          <w:bCs/>
          <w:sz w:val="18"/>
          <w:szCs w:val="18"/>
        </w:rPr>
        <w:t>, Self-Assessment</w:t>
      </w:r>
      <w:r w:rsidRPr="002A2EBB">
        <w:rPr>
          <w:rFonts w:ascii="Verdana" w:hAnsi="Verdana" w:cs="Calibri Light"/>
          <w:b/>
          <w:bCs/>
          <w:sz w:val="18"/>
          <w:szCs w:val="18"/>
        </w:rPr>
        <w:t xml:space="preserve"> &amp; Personal </w:t>
      </w:r>
      <w:r w:rsidR="00806E4D" w:rsidRPr="002A2EBB">
        <w:rPr>
          <w:rFonts w:ascii="Verdana" w:hAnsi="Verdana" w:cs="Calibri Light"/>
          <w:b/>
          <w:bCs/>
          <w:sz w:val="18"/>
          <w:szCs w:val="18"/>
        </w:rPr>
        <w:t>Development</w:t>
      </w:r>
      <w:r w:rsidRPr="002A2EBB">
        <w:rPr>
          <w:rFonts w:ascii="Verdana" w:hAnsi="Verdana" w:cs="Calibri Light"/>
          <w:b/>
          <w:bCs/>
          <w:sz w:val="18"/>
          <w:szCs w:val="18"/>
        </w:rPr>
        <w:t xml:space="preserve"> Goals </w:t>
      </w:r>
    </w:p>
    <w:p w14:paraId="5F9F7823" w14:textId="66C7ADF5" w:rsidR="00FC4DEE" w:rsidRPr="002A2EBB" w:rsidRDefault="00FC4DEE" w:rsidP="00A26C2B">
      <w:p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All participants kick-off their </w:t>
      </w:r>
      <w:r w:rsidR="00445213" w:rsidRPr="002A2EBB">
        <w:rPr>
          <w:rFonts w:ascii="Verdana" w:eastAsia="Times New Roman" w:hAnsi="Verdana" w:cs="Calibri Light"/>
          <w:kern w:val="0"/>
          <w:sz w:val="18"/>
          <w:szCs w:val="18"/>
          <w:lang w:eastAsia="en-GB"/>
          <w14:ligatures w14:val="none"/>
        </w:rPr>
        <w:t xml:space="preserve">UTQ trajectory with the first module. </w:t>
      </w:r>
      <w:r w:rsidRPr="002A2EBB">
        <w:rPr>
          <w:rFonts w:ascii="Verdana" w:eastAsia="Times New Roman" w:hAnsi="Verdana" w:cs="Calibri Light"/>
          <w:kern w:val="0"/>
          <w:sz w:val="18"/>
          <w:szCs w:val="18"/>
          <w:lang w:eastAsia="en-GB"/>
          <w14:ligatures w14:val="none"/>
        </w:rPr>
        <w:t>In this UTQ module we will discuss the educational vision of the UM and the Faculty of Law, and you will reflect on, and discuss your own personal vision on education.</w:t>
      </w:r>
      <w:r w:rsidR="00445213" w:rsidRPr="002A2EBB">
        <w:rPr>
          <w:rFonts w:ascii="Verdana" w:eastAsia="Times New Roman" w:hAnsi="Verdana" w:cs="Calibri Light"/>
          <w:kern w:val="0"/>
          <w:sz w:val="18"/>
          <w:szCs w:val="18"/>
          <w:lang w:eastAsia="en-GB"/>
          <w14:ligatures w14:val="none"/>
        </w:rPr>
        <w:t xml:space="preserve"> Subsequently</w:t>
      </w:r>
      <w:r w:rsidR="003D1D9C" w:rsidRPr="002A2EBB">
        <w:rPr>
          <w:rFonts w:ascii="Verdana" w:eastAsia="Times New Roman" w:hAnsi="Verdana" w:cs="Calibri Light"/>
          <w:kern w:val="0"/>
          <w:sz w:val="18"/>
          <w:szCs w:val="18"/>
          <w:lang w:eastAsia="en-GB"/>
          <w14:ligatures w14:val="none"/>
        </w:rPr>
        <w:t>, you will</w:t>
      </w:r>
      <w:r w:rsidR="00445213" w:rsidRPr="002A2EBB">
        <w:rPr>
          <w:rFonts w:ascii="Verdana" w:eastAsia="Times New Roman" w:hAnsi="Verdana" w:cs="Calibri Light"/>
          <w:kern w:val="0"/>
          <w:sz w:val="18"/>
          <w:szCs w:val="18"/>
          <w:lang w:eastAsia="en-GB"/>
          <w14:ligatures w14:val="none"/>
        </w:rPr>
        <w:t xml:space="preserve"> </w:t>
      </w:r>
      <w:r w:rsidR="003D1D9C" w:rsidRPr="002A2EBB">
        <w:rPr>
          <w:rFonts w:ascii="Verdana" w:hAnsi="Verdana" w:cs="Calibri Light"/>
          <w:sz w:val="18"/>
          <w:szCs w:val="18"/>
        </w:rPr>
        <w:t>set personal learning goals for you</w:t>
      </w:r>
      <w:r w:rsidR="00AF62A2" w:rsidRPr="002A2EBB">
        <w:rPr>
          <w:rFonts w:ascii="Verdana" w:hAnsi="Verdana" w:cs="Calibri Light"/>
          <w:sz w:val="18"/>
          <w:szCs w:val="18"/>
        </w:rPr>
        <w:t>r</w:t>
      </w:r>
      <w:r w:rsidR="003D1D9C" w:rsidRPr="002A2EBB">
        <w:rPr>
          <w:rFonts w:ascii="Verdana" w:hAnsi="Verdana" w:cs="Calibri Light"/>
          <w:sz w:val="18"/>
          <w:szCs w:val="18"/>
        </w:rPr>
        <w:t xml:space="preserve"> competence development for the </w:t>
      </w:r>
      <w:r w:rsidR="003518C9" w:rsidRPr="002A2EBB">
        <w:rPr>
          <w:rFonts w:ascii="Verdana" w:hAnsi="Verdana" w:cs="Calibri Light"/>
          <w:sz w:val="18"/>
          <w:szCs w:val="18"/>
        </w:rPr>
        <w:t>programme</w:t>
      </w:r>
      <w:r w:rsidR="003D1D9C" w:rsidRPr="002A2EBB">
        <w:rPr>
          <w:rFonts w:ascii="Verdana" w:hAnsi="Verdana" w:cs="Calibri Light"/>
          <w:sz w:val="18"/>
          <w:szCs w:val="18"/>
        </w:rPr>
        <w:t>.</w:t>
      </w:r>
    </w:p>
    <w:p w14:paraId="03D0CF34" w14:textId="5A35E541" w:rsidR="00FC4DEE" w:rsidRPr="002A2EBB" w:rsidRDefault="00FC4DEE" w:rsidP="00A26C2B">
      <w:p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Intended learning outcomes for the module include that </w:t>
      </w:r>
      <w:r w:rsidR="00126E54" w:rsidRPr="002A2EBB">
        <w:rPr>
          <w:rFonts w:ascii="Verdana" w:eastAsia="Times New Roman" w:hAnsi="Verdana" w:cs="Calibri Light"/>
          <w:kern w:val="0"/>
          <w:sz w:val="18"/>
          <w:szCs w:val="18"/>
          <w:lang w:eastAsia="en-GB"/>
          <w14:ligatures w14:val="none"/>
        </w:rPr>
        <w:t xml:space="preserve">you </w:t>
      </w:r>
      <w:r w:rsidRPr="002A2EBB">
        <w:rPr>
          <w:rFonts w:ascii="Verdana" w:eastAsia="Times New Roman" w:hAnsi="Verdana" w:cs="Calibri Light"/>
          <w:kern w:val="0"/>
          <w:sz w:val="18"/>
          <w:szCs w:val="18"/>
          <w:lang w:eastAsia="en-GB"/>
          <w14:ligatures w14:val="none"/>
        </w:rPr>
        <w:t xml:space="preserve">are able to … </w:t>
      </w:r>
    </w:p>
    <w:p w14:paraId="7CA9B45C" w14:textId="3CFAA94A" w:rsidR="00FC4DEE" w:rsidRPr="002A2EBB" w:rsidRDefault="00FC4DEE" w:rsidP="00A26C2B">
      <w:pPr>
        <w:numPr>
          <w:ilvl w:val="0"/>
          <w:numId w:val="17"/>
        </w:numPr>
        <w:spacing w:after="120" w:line="276" w:lineRule="auto"/>
        <w:ind w:left="1077"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understand the educational vision of UM and the Faculty of Law</w:t>
      </w:r>
      <w:r w:rsidR="00C71C16" w:rsidRPr="002A2EBB">
        <w:rPr>
          <w:rFonts w:ascii="Verdana" w:eastAsia="Times New Roman" w:hAnsi="Verdana" w:cs="Calibri Light"/>
          <w:kern w:val="0"/>
          <w:sz w:val="18"/>
          <w:szCs w:val="18"/>
          <w:lang w:eastAsia="en-GB"/>
          <w14:ligatures w14:val="none"/>
        </w:rPr>
        <w:t xml:space="preserve">. </w:t>
      </w:r>
    </w:p>
    <w:p w14:paraId="227BB296" w14:textId="44F5D9A6" w:rsidR="00CF39A9" w:rsidRPr="002A2EBB" w:rsidRDefault="00E41D3B" w:rsidP="00A26C2B">
      <w:pPr>
        <w:numPr>
          <w:ilvl w:val="0"/>
          <w:numId w:val="17"/>
        </w:numPr>
        <w:spacing w:after="120" w:line="276" w:lineRule="auto"/>
        <w:ind w:left="1077"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explain how you perceive the role of the teacher in the student learning process and </w:t>
      </w:r>
      <w:r w:rsidR="00CF39A9" w:rsidRPr="002A2EBB">
        <w:rPr>
          <w:rFonts w:ascii="Verdana" w:eastAsia="Times New Roman" w:hAnsi="Verdana" w:cs="Calibri Light"/>
          <w:kern w:val="0"/>
          <w:sz w:val="18"/>
          <w:szCs w:val="18"/>
          <w:lang w:eastAsia="en-GB"/>
          <w14:ligatures w14:val="none"/>
        </w:rPr>
        <w:t>how your</w:t>
      </w:r>
      <w:r w:rsidR="00FC4DEE" w:rsidRPr="002A2EBB">
        <w:rPr>
          <w:rFonts w:ascii="Verdana" w:eastAsia="Times New Roman" w:hAnsi="Verdana" w:cs="Calibri Light"/>
          <w:kern w:val="0"/>
          <w:sz w:val="18"/>
          <w:szCs w:val="18"/>
          <w:lang w:eastAsia="en-GB"/>
          <w14:ligatures w14:val="none"/>
        </w:rPr>
        <w:t xml:space="preserve"> own educational vision aligns with the educational vision of UM</w:t>
      </w:r>
      <w:r w:rsidR="00C71C16" w:rsidRPr="002A2EBB">
        <w:rPr>
          <w:rFonts w:ascii="Verdana" w:eastAsia="Times New Roman" w:hAnsi="Verdana" w:cs="Calibri Light"/>
          <w:kern w:val="0"/>
          <w:sz w:val="18"/>
          <w:szCs w:val="18"/>
          <w:lang w:eastAsia="en-GB"/>
          <w14:ligatures w14:val="none"/>
        </w:rPr>
        <w:t xml:space="preserve">. </w:t>
      </w:r>
    </w:p>
    <w:p w14:paraId="341C8641" w14:textId="773FD7EE" w:rsidR="00FF70B9" w:rsidRPr="002A2EBB" w:rsidRDefault="00CF017D" w:rsidP="00A26C2B">
      <w:pPr>
        <w:numPr>
          <w:ilvl w:val="0"/>
          <w:numId w:val="17"/>
        </w:num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r</w:t>
      </w:r>
      <w:r w:rsidR="0035491A" w:rsidRPr="002A2EBB">
        <w:rPr>
          <w:rFonts w:ascii="Verdana" w:eastAsia="Times New Roman" w:hAnsi="Verdana" w:cs="Calibri Light"/>
          <w:kern w:val="0"/>
          <w:sz w:val="18"/>
          <w:szCs w:val="18"/>
          <w:lang w:eastAsia="en-GB"/>
          <w14:ligatures w14:val="none"/>
        </w:rPr>
        <w:t xml:space="preserve">eflect on your performance as a teacher by analysing strengths and points for improvement. </w:t>
      </w:r>
    </w:p>
    <w:p w14:paraId="0DC782E5" w14:textId="04C6A9AE" w:rsidR="00264522" w:rsidRPr="002A2EBB" w:rsidRDefault="008054B1" w:rsidP="00A26C2B">
      <w:pPr>
        <w:numPr>
          <w:ilvl w:val="0"/>
          <w:numId w:val="17"/>
        </w:num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lastRenderedPageBreak/>
        <w:t>u</w:t>
      </w:r>
      <w:r w:rsidR="00264522" w:rsidRPr="002A2EBB">
        <w:rPr>
          <w:rFonts w:ascii="Verdana" w:eastAsia="Times New Roman" w:hAnsi="Verdana" w:cs="Calibri Light"/>
          <w:kern w:val="0"/>
          <w:sz w:val="18"/>
          <w:szCs w:val="18"/>
          <w:lang w:eastAsia="en-GB"/>
          <w14:ligatures w14:val="none"/>
        </w:rPr>
        <w:t xml:space="preserve">se evidence-informed practice to inform your teaching practice and keep up to date with developments in education. </w:t>
      </w:r>
    </w:p>
    <w:p w14:paraId="75829F4F" w14:textId="61B16C65" w:rsidR="0035491A" w:rsidRPr="002A2EBB" w:rsidRDefault="008054B1" w:rsidP="00A26C2B">
      <w:pPr>
        <w:numPr>
          <w:ilvl w:val="0"/>
          <w:numId w:val="17"/>
        </w:num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s</w:t>
      </w:r>
      <w:r w:rsidR="0035491A" w:rsidRPr="002A2EBB">
        <w:rPr>
          <w:rFonts w:ascii="Verdana" w:eastAsia="Times New Roman" w:hAnsi="Verdana" w:cs="Calibri Light"/>
          <w:kern w:val="0"/>
          <w:sz w:val="18"/>
          <w:szCs w:val="18"/>
          <w:lang w:eastAsia="en-GB"/>
          <w14:ligatures w14:val="none"/>
        </w:rPr>
        <w:t>et personal learning goals for your UTQ trajectory.</w:t>
      </w:r>
    </w:p>
    <w:p w14:paraId="1EA29E4B" w14:textId="77777777" w:rsidR="00FC4DEE" w:rsidRPr="002A2EBB" w:rsidRDefault="00FC4DEE" w:rsidP="00A26C2B">
      <w:pPr>
        <w:spacing w:after="120" w:line="276" w:lineRule="auto"/>
        <w:ind w:left="360"/>
        <w:jc w:val="both"/>
        <w:rPr>
          <w:rFonts w:ascii="Verdana" w:hAnsi="Verdana" w:cs="Calibri Light"/>
          <w:sz w:val="18"/>
          <w:szCs w:val="18"/>
        </w:rPr>
      </w:pPr>
    </w:p>
    <w:p w14:paraId="4B723F6D" w14:textId="60853776" w:rsidR="00051513" w:rsidRPr="002A2EBB" w:rsidRDefault="00051513" w:rsidP="00A26C2B">
      <w:pPr>
        <w:pBdr>
          <w:top w:val="single" w:sz="4" w:space="1" w:color="auto"/>
          <w:left w:val="single" w:sz="4" w:space="4" w:color="auto"/>
          <w:bottom w:val="single" w:sz="4" w:space="1" w:color="auto"/>
          <w:right w:val="single" w:sz="4" w:space="4" w:color="auto"/>
        </w:pBdr>
        <w:spacing w:after="120" w:line="276" w:lineRule="auto"/>
        <w:ind w:left="360"/>
        <w:jc w:val="both"/>
        <w:rPr>
          <w:rFonts w:ascii="Verdana" w:hAnsi="Verdana" w:cs="Calibri Light"/>
          <w:b/>
          <w:bCs/>
          <w:sz w:val="18"/>
          <w:szCs w:val="18"/>
        </w:rPr>
      </w:pPr>
      <w:r w:rsidRPr="002A2EBB">
        <w:rPr>
          <w:rFonts w:ascii="Verdana" w:hAnsi="Verdana" w:cs="Calibri Light"/>
          <w:b/>
          <w:bCs/>
          <w:sz w:val="18"/>
          <w:szCs w:val="18"/>
        </w:rPr>
        <w:t xml:space="preserve">Module 2. </w:t>
      </w:r>
      <w:r w:rsidR="003631BA" w:rsidRPr="002A2EBB">
        <w:rPr>
          <w:rFonts w:ascii="Verdana" w:hAnsi="Verdana" w:cs="Calibri Light"/>
          <w:b/>
          <w:bCs/>
          <w:sz w:val="18"/>
          <w:szCs w:val="18"/>
        </w:rPr>
        <w:t>Education</w:t>
      </w:r>
      <w:r w:rsidR="00883082" w:rsidRPr="002A2EBB">
        <w:rPr>
          <w:rFonts w:ascii="Verdana" w:hAnsi="Verdana" w:cs="Calibri Light"/>
          <w:b/>
          <w:bCs/>
          <w:sz w:val="18"/>
          <w:szCs w:val="18"/>
        </w:rPr>
        <w:t xml:space="preserve"> Delivery &amp; Supervision </w:t>
      </w:r>
    </w:p>
    <w:p w14:paraId="4E0070F3" w14:textId="2FC8F902" w:rsidR="00E85962" w:rsidRPr="002A2EBB" w:rsidRDefault="00E85962" w:rsidP="00A26C2B">
      <w:p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In this UTQ module we discuss </w:t>
      </w:r>
      <w:r w:rsidR="00720558" w:rsidRPr="002A2EBB">
        <w:rPr>
          <w:rFonts w:ascii="Verdana" w:eastAsia="Times New Roman" w:hAnsi="Verdana" w:cs="Calibri Light"/>
          <w:kern w:val="0"/>
          <w:sz w:val="18"/>
          <w:szCs w:val="18"/>
          <w:lang w:eastAsia="en-GB"/>
          <w14:ligatures w14:val="none"/>
        </w:rPr>
        <w:t xml:space="preserve">and share experiences on </w:t>
      </w:r>
      <w:r w:rsidRPr="002A2EBB">
        <w:rPr>
          <w:rFonts w:ascii="Verdana" w:eastAsia="Times New Roman" w:hAnsi="Verdana" w:cs="Calibri Light"/>
          <w:kern w:val="0"/>
          <w:sz w:val="18"/>
          <w:szCs w:val="18"/>
          <w:lang w:eastAsia="en-GB"/>
          <w14:ligatures w14:val="none"/>
        </w:rPr>
        <w:t xml:space="preserve">the </w:t>
      </w:r>
      <w:r w:rsidR="00223857" w:rsidRPr="002A2EBB">
        <w:rPr>
          <w:rFonts w:ascii="Verdana" w:eastAsia="Times New Roman" w:hAnsi="Verdana" w:cs="Calibri Light"/>
          <w:kern w:val="0"/>
          <w:sz w:val="18"/>
          <w:szCs w:val="18"/>
          <w:lang w:eastAsia="en-GB"/>
          <w14:ligatures w14:val="none"/>
        </w:rPr>
        <w:t>various roles of UM educators</w:t>
      </w:r>
      <w:r w:rsidR="00720558" w:rsidRPr="002A2EBB">
        <w:rPr>
          <w:rFonts w:ascii="Verdana" w:eastAsia="Times New Roman" w:hAnsi="Verdana" w:cs="Calibri Light"/>
          <w:kern w:val="0"/>
          <w:sz w:val="18"/>
          <w:szCs w:val="18"/>
          <w:lang w:eastAsia="en-GB"/>
          <w14:ligatures w14:val="none"/>
        </w:rPr>
        <w:t>,</w:t>
      </w:r>
      <w:r w:rsidR="00223857" w:rsidRPr="002A2EBB">
        <w:rPr>
          <w:rFonts w:ascii="Verdana" w:eastAsia="Times New Roman" w:hAnsi="Verdana" w:cs="Calibri Light"/>
          <w:kern w:val="0"/>
          <w:sz w:val="18"/>
          <w:szCs w:val="18"/>
          <w:lang w:eastAsia="en-GB"/>
          <w14:ligatures w14:val="none"/>
        </w:rPr>
        <w:t xml:space="preserve"> with a special focus on </w:t>
      </w:r>
      <w:r w:rsidR="00126E54" w:rsidRPr="002A2EBB">
        <w:rPr>
          <w:rFonts w:ascii="Verdana" w:eastAsia="Times New Roman" w:hAnsi="Verdana" w:cs="Calibri Light"/>
          <w:kern w:val="0"/>
          <w:sz w:val="18"/>
          <w:szCs w:val="18"/>
          <w:lang w:eastAsia="en-GB"/>
          <w14:ligatures w14:val="none"/>
        </w:rPr>
        <w:t xml:space="preserve">the </w:t>
      </w:r>
      <w:r w:rsidR="008054B1" w:rsidRPr="002A2EBB">
        <w:rPr>
          <w:rFonts w:ascii="Verdana" w:eastAsia="Times New Roman" w:hAnsi="Verdana" w:cs="Calibri Light"/>
          <w:kern w:val="0"/>
          <w:sz w:val="18"/>
          <w:szCs w:val="18"/>
          <w:lang w:eastAsia="en-GB"/>
          <w14:ligatures w14:val="none"/>
        </w:rPr>
        <w:t xml:space="preserve">role of </w:t>
      </w:r>
      <w:r w:rsidRPr="002A2EBB">
        <w:rPr>
          <w:rFonts w:ascii="Verdana" w:eastAsia="Times New Roman" w:hAnsi="Verdana" w:cs="Calibri Light"/>
          <w:kern w:val="0"/>
          <w:sz w:val="18"/>
          <w:szCs w:val="18"/>
          <w:lang w:eastAsia="en-GB"/>
          <w14:ligatures w14:val="none"/>
        </w:rPr>
        <w:t>tutor</w:t>
      </w:r>
      <w:r w:rsidR="00126E54" w:rsidRPr="002A2EBB">
        <w:rPr>
          <w:rFonts w:ascii="Verdana" w:eastAsia="Times New Roman" w:hAnsi="Verdana" w:cs="Calibri Light"/>
          <w:kern w:val="0"/>
          <w:sz w:val="18"/>
          <w:szCs w:val="18"/>
          <w:lang w:eastAsia="en-GB"/>
          <w14:ligatures w14:val="none"/>
        </w:rPr>
        <w:t xml:space="preserve"> and supervisor.</w:t>
      </w:r>
      <w:r w:rsidRPr="002A2EBB">
        <w:rPr>
          <w:rFonts w:ascii="Verdana" w:eastAsia="Times New Roman" w:hAnsi="Verdana" w:cs="Calibri Light"/>
          <w:kern w:val="0"/>
          <w:sz w:val="18"/>
          <w:szCs w:val="18"/>
          <w:lang w:eastAsia="en-GB"/>
          <w14:ligatures w14:val="none"/>
        </w:rPr>
        <w:t> </w:t>
      </w:r>
    </w:p>
    <w:p w14:paraId="01F9F47F" w14:textId="641A7D36" w:rsidR="00E85962" w:rsidRPr="002A2EBB" w:rsidRDefault="00E85962" w:rsidP="00A26C2B">
      <w:p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Intended learning outcomes for the module include that </w:t>
      </w:r>
      <w:r w:rsidR="00791DBC" w:rsidRPr="002A2EBB">
        <w:rPr>
          <w:rFonts w:ascii="Verdana" w:eastAsia="Times New Roman" w:hAnsi="Verdana" w:cs="Calibri Light"/>
          <w:kern w:val="0"/>
          <w:sz w:val="18"/>
          <w:szCs w:val="18"/>
          <w:lang w:eastAsia="en-GB"/>
          <w14:ligatures w14:val="none"/>
        </w:rPr>
        <w:t>you</w:t>
      </w:r>
      <w:r w:rsidRPr="002A2EBB">
        <w:rPr>
          <w:rFonts w:ascii="Verdana" w:eastAsia="Times New Roman" w:hAnsi="Verdana" w:cs="Calibri Light"/>
          <w:kern w:val="0"/>
          <w:sz w:val="18"/>
          <w:szCs w:val="18"/>
          <w:lang w:eastAsia="en-GB"/>
          <w14:ligatures w14:val="none"/>
        </w:rPr>
        <w:t xml:space="preserve"> are able to….</w:t>
      </w:r>
    </w:p>
    <w:p w14:paraId="5171FD6C" w14:textId="16F372DA" w:rsidR="00CC37EF" w:rsidRPr="002A2EBB" w:rsidRDefault="00E85962" w:rsidP="00A26C2B">
      <w:pPr>
        <w:numPr>
          <w:ilvl w:val="0"/>
          <w:numId w:val="16"/>
        </w:numPr>
        <w:spacing w:after="120" w:line="276" w:lineRule="auto"/>
        <w:ind w:left="109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apply the CCCS principles in </w:t>
      </w:r>
      <w:r w:rsidR="00791DBC" w:rsidRPr="002A2EBB">
        <w:rPr>
          <w:rFonts w:ascii="Verdana" w:eastAsia="Times New Roman" w:hAnsi="Verdana" w:cs="Calibri Light"/>
          <w:kern w:val="0"/>
          <w:sz w:val="18"/>
          <w:szCs w:val="18"/>
          <w:lang w:eastAsia="en-GB"/>
          <w14:ligatures w14:val="none"/>
        </w:rPr>
        <w:t xml:space="preserve">your </w:t>
      </w:r>
      <w:r w:rsidRPr="002A2EBB">
        <w:rPr>
          <w:rFonts w:ascii="Verdana" w:eastAsia="Times New Roman" w:hAnsi="Verdana" w:cs="Calibri Light"/>
          <w:kern w:val="0"/>
          <w:sz w:val="18"/>
          <w:szCs w:val="18"/>
          <w:lang w:eastAsia="en-GB"/>
          <w14:ligatures w14:val="none"/>
        </w:rPr>
        <w:t>educational practice to facilitate effective learning</w:t>
      </w:r>
      <w:r w:rsidR="003C3302" w:rsidRPr="002A2EBB">
        <w:rPr>
          <w:rFonts w:ascii="Verdana" w:eastAsia="Times New Roman" w:hAnsi="Verdana" w:cs="Calibri Light"/>
          <w:kern w:val="0"/>
          <w:sz w:val="18"/>
          <w:szCs w:val="18"/>
          <w:lang w:eastAsia="en-GB"/>
          <w14:ligatures w14:val="none"/>
        </w:rPr>
        <w:t xml:space="preserve"> </w:t>
      </w:r>
      <w:r w:rsidRPr="002A2EBB">
        <w:rPr>
          <w:rFonts w:ascii="Verdana" w:eastAsia="Times New Roman" w:hAnsi="Verdana" w:cs="Calibri Light"/>
          <w:kern w:val="0"/>
          <w:sz w:val="18"/>
          <w:szCs w:val="18"/>
          <w:lang w:eastAsia="en-GB"/>
          <w14:ligatures w14:val="none"/>
        </w:rPr>
        <w:t>in an international, diverse and inclusive learning environment</w:t>
      </w:r>
      <w:r w:rsidR="001D1F6B" w:rsidRPr="002A2EBB">
        <w:rPr>
          <w:rFonts w:ascii="Verdana" w:eastAsia="Times New Roman" w:hAnsi="Verdana" w:cs="Calibri Light"/>
          <w:kern w:val="0"/>
          <w:sz w:val="18"/>
          <w:szCs w:val="18"/>
          <w:lang w:eastAsia="en-GB"/>
          <w14:ligatures w14:val="none"/>
        </w:rPr>
        <w:t xml:space="preserve">. </w:t>
      </w:r>
      <w:r w:rsidRPr="002A2EBB">
        <w:rPr>
          <w:rFonts w:ascii="Verdana" w:eastAsia="Times New Roman" w:hAnsi="Verdana" w:cs="Calibri Light"/>
          <w:kern w:val="0"/>
          <w:sz w:val="18"/>
          <w:szCs w:val="18"/>
          <w:lang w:eastAsia="en-GB"/>
          <w14:ligatures w14:val="none"/>
        </w:rPr>
        <w:t> </w:t>
      </w:r>
    </w:p>
    <w:p w14:paraId="031ACC07" w14:textId="60F3A7AA" w:rsidR="00CC37EF" w:rsidRPr="002A2EBB" w:rsidRDefault="004C4D56" w:rsidP="00A26C2B">
      <w:pPr>
        <w:numPr>
          <w:ilvl w:val="0"/>
          <w:numId w:val="16"/>
        </w:numPr>
        <w:spacing w:after="120" w:line="276" w:lineRule="auto"/>
        <w:ind w:left="109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f</w:t>
      </w:r>
      <w:r w:rsidR="00CC37EF" w:rsidRPr="002A2EBB">
        <w:rPr>
          <w:rFonts w:ascii="Verdana" w:eastAsia="Times New Roman" w:hAnsi="Verdana" w:cs="Calibri Light"/>
          <w:kern w:val="0"/>
          <w:sz w:val="18"/>
          <w:szCs w:val="18"/>
          <w:lang w:eastAsia="en-GB"/>
          <w14:ligatures w14:val="none"/>
        </w:rPr>
        <w:t xml:space="preserve">acilitate </w:t>
      </w:r>
      <w:r w:rsidR="00AB0699" w:rsidRPr="002A2EBB">
        <w:rPr>
          <w:rFonts w:ascii="Verdana" w:eastAsia="Times New Roman" w:hAnsi="Verdana" w:cs="Calibri Light"/>
          <w:kern w:val="0"/>
          <w:sz w:val="18"/>
          <w:szCs w:val="18"/>
          <w:lang w:eastAsia="en-GB"/>
          <w14:ligatures w14:val="none"/>
        </w:rPr>
        <w:t xml:space="preserve">safe, open discussion, listen effectively and pose questions to encourage self-directed learning. </w:t>
      </w:r>
    </w:p>
    <w:p w14:paraId="092B6EE3" w14:textId="6249B043" w:rsidR="00927BD0" w:rsidRPr="002A2EBB" w:rsidRDefault="00927BD0" w:rsidP="00A26C2B">
      <w:pPr>
        <w:numPr>
          <w:ilvl w:val="0"/>
          <w:numId w:val="16"/>
        </w:numPr>
        <w:spacing w:after="120" w:line="276" w:lineRule="auto"/>
        <w:ind w:left="109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help learners to reflect, prioritise and plan their work or (academic) development.</w:t>
      </w:r>
    </w:p>
    <w:p w14:paraId="267F1338" w14:textId="77777777" w:rsidR="00927BD0" w:rsidRPr="002A2EBB" w:rsidRDefault="00927BD0" w:rsidP="00A26C2B">
      <w:pPr>
        <w:numPr>
          <w:ilvl w:val="0"/>
          <w:numId w:val="16"/>
        </w:numPr>
        <w:spacing w:after="120" w:line="276" w:lineRule="auto"/>
        <w:ind w:left="109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identify when and how to intervene when necessary. </w:t>
      </w:r>
    </w:p>
    <w:p w14:paraId="6EE52244" w14:textId="77777777" w:rsidR="004C4D56" w:rsidRPr="002A2EBB" w:rsidRDefault="004C4D56" w:rsidP="00A26C2B">
      <w:pPr>
        <w:numPr>
          <w:ilvl w:val="0"/>
          <w:numId w:val="16"/>
        </w:numPr>
        <w:spacing w:after="120" w:line="276" w:lineRule="auto"/>
        <w:ind w:left="109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provide constructive feedback. </w:t>
      </w:r>
    </w:p>
    <w:p w14:paraId="7A993C8C" w14:textId="59EABDF9" w:rsidR="00806E4D" w:rsidRPr="00963334" w:rsidRDefault="007708A9" w:rsidP="00A26C2B">
      <w:pPr>
        <w:numPr>
          <w:ilvl w:val="0"/>
          <w:numId w:val="16"/>
        </w:numPr>
        <w:spacing w:after="120" w:line="276" w:lineRule="auto"/>
        <w:ind w:left="1095"/>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p</w:t>
      </w:r>
      <w:r w:rsidR="001D1F6B" w:rsidRPr="002A2EBB">
        <w:rPr>
          <w:rFonts w:ascii="Verdana" w:eastAsia="Times New Roman" w:hAnsi="Verdana" w:cs="Calibri Light"/>
          <w:kern w:val="0"/>
          <w:sz w:val="18"/>
          <w:szCs w:val="18"/>
          <w:lang w:eastAsia="en-GB"/>
          <w14:ligatures w14:val="none"/>
        </w:rPr>
        <w:t xml:space="preserve">rovide education in a way that conforms to the Faculty’s rules and regulations. </w:t>
      </w:r>
    </w:p>
    <w:p w14:paraId="27909638" w14:textId="77777777" w:rsidR="00806E4D" w:rsidRPr="002A2EBB" w:rsidRDefault="00806E4D" w:rsidP="00A26C2B">
      <w:pPr>
        <w:spacing w:after="120" w:line="276" w:lineRule="auto"/>
        <w:jc w:val="both"/>
        <w:rPr>
          <w:rFonts w:ascii="Verdana" w:hAnsi="Verdana" w:cs="Calibri Light"/>
          <w:sz w:val="18"/>
          <w:szCs w:val="18"/>
        </w:rPr>
      </w:pPr>
    </w:p>
    <w:p w14:paraId="56EC9AAC" w14:textId="23E3FAFA" w:rsidR="00883082" w:rsidRPr="002A2EBB" w:rsidRDefault="00883082" w:rsidP="00A26C2B">
      <w:pPr>
        <w:pBdr>
          <w:top w:val="single" w:sz="4" w:space="1" w:color="auto"/>
          <w:left w:val="single" w:sz="4" w:space="4" w:color="auto"/>
          <w:bottom w:val="single" w:sz="4" w:space="1" w:color="auto"/>
          <w:right w:val="single" w:sz="4" w:space="4" w:color="auto"/>
        </w:pBdr>
        <w:spacing w:after="120" w:line="276" w:lineRule="auto"/>
        <w:ind w:left="360"/>
        <w:jc w:val="both"/>
        <w:rPr>
          <w:rFonts w:ascii="Verdana" w:hAnsi="Verdana" w:cs="Calibri Light"/>
          <w:b/>
          <w:bCs/>
          <w:sz w:val="18"/>
          <w:szCs w:val="18"/>
        </w:rPr>
      </w:pPr>
      <w:r w:rsidRPr="002A2EBB">
        <w:rPr>
          <w:rFonts w:ascii="Verdana" w:hAnsi="Verdana" w:cs="Calibri Light"/>
          <w:b/>
          <w:bCs/>
          <w:sz w:val="18"/>
          <w:szCs w:val="18"/>
        </w:rPr>
        <w:t xml:space="preserve">Module 3. </w:t>
      </w:r>
      <w:r w:rsidR="007708B7" w:rsidRPr="002A2EBB">
        <w:rPr>
          <w:rFonts w:ascii="Verdana" w:hAnsi="Verdana" w:cs="Calibri Light"/>
          <w:b/>
          <w:bCs/>
          <w:sz w:val="18"/>
          <w:szCs w:val="18"/>
        </w:rPr>
        <w:t xml:space="preserve">Education </w:t>
      </w:r>
      <w:r w:rsidR="004354B1" w:rsidRPr="002A2EBB">
        <w:rPr>
          <w:rFonts w:ascii="Verdana" w:hAnsi="Verdana" w:cs="Calibri Light"/>
          <w:b/>
          <w:bCs/>
          <w:sz w:val="18"/>
          <w:szCs w:val="18"/>
        </w:rPr>
        <w:t>Design</w:t>
      </w:r>
      <w:r w:rsidRPr="002A2EBB">
        <w:rPr>
          <w:rFonts w:ascii="Verdana" w:hAnsi="Verdana" w:cs="Calibri Light"/>
          <w:b/>
          <w:bCs/>
          <w:sz w:val="18"/>
          <w:szCs w:val="18"/>
        </w:rPr>
        <w:t xml:space="preserve"> </w:t>
      </w:r>
    </w:p>
    <w:p w14:paraId="476573F2" w14:textId="77777777" w:rsidR="00E85962" w:rsidRPr="002A2EBB" w:rsidRDefault="00E85962" w:rsidP="00A26C2B">
      <w:p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In this module we discuss and share experiences on (re-)designing a course’s intended learning outcomes and teaching and learning activities to ensure constructive alignment both within a course and with the predetermined programme learning outcomes.</w:t>
      </w:r>
    </w:p>
    <w:p w14:paraId="1A1DF10B" w14:textId="4AA34BA0" w:rsidR="00E85962" w:rsidRPr="002A2EBB" w:rsidRDefault="00E85962" w:rsidP="00A26C2B">
      <w:p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Intended learning outcomes for the module include that </w:t>
      </w:r>
      <w:r w:rsidR="00965132" w:rsidRPr="002A2EBB">
        <w:rPr>
          <w:rFonts w:ascii="Verdana" w:eastAsia="Times New Roman" w:hAnsi="Verdana" w:cs="Calibri Light"/>
          <w:kern w:val="0"/>
          <w:sz w:val="18"/>
          <w:szCs w:val="18"/>
          <w:lang w:eastAsia="en-GB"/>
          <w14:ligatures w14:val="none"/>
        </w:rPr>
        <w:t>you</w:t>
      </w:r>
      <w:r w:rsidRPr="002A2EBB">
        <w:rPr>
          <w:rFonts w:ascii="Verdana" w:eastAsia="Times New Roman" w:hAnsi="Verdana" w:cs="Calibri Light"/>
          <w:kern w:val="0"/>
          <w:sz w:val="18"/>
          <w:szCs w:val="18"/>
          <w:lang w:eastAsia="en-GB"/>
          <w14:ligatures w14:val="none"/>
        </w:rPr>
        <w:t xml:space="preserve"> are able to… </w:t>
      </w:r>
    </w:p>
    <w:p w14:paraId="2B78CC26" w14:textId="597EA7EB" w:rsidR="005E7411" w:rsidRPr="002A2EBB" w:rsidRDefault="005E7411" w:rsidP="00A26C2B">
      <w:pPr>
        <w:numPr>
          <w:ilvl w:val="0"/>
          <w:numId w:val="19"/>
        </w:numPr>
        <w:spacing w:after="120" w:line="276" w:lineRule="auto"/>
        <w:ind w:left="71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apply </w:t>
      </w:r>
      <w:r w:rsidR="00EB5363" w:rsidRPr="002A2EBB">
        <w:rPr>
          <w:rFonts w:ascii="Verdana" w:eastAsia="Times New Roman" w:hAnsi="Verdana" w:cs="Calibri Light"/>
          <w:kern w:val="0"/>
          <w:sz w:val="18"/>
          <w:szCs w:val="18"/>
          <w:lang w:eastAsia="en-GB"/>
          <w14:ligatures w14:val="none"/>
        </w:rPr>
        <w:t>constructive alignment by formulating intended learning outcomes (ILOs)</w:t>
      </w:r>
      <w:r w:rsidR="00B81821" w:rsidRPr="002A2EBB">
        <w:rPr>
          <w:rFonts w:ascii="Verdana" w:eastAsia="Times New Roman" w:hAnsi="Verdana" w:cs="Calibri Light"/>
          <w:kern w:val="0"/>
          <w:sz w:val="18"/>
          <w:szCs w:val="18"/>
          <w:lang w:eastAsia="en-GB"/>
          <w14:ligatures w14:val="none"/>
        </w:rPr>
        <w:t xml:space="preserve"> </w:t>
      </w:r>
      <w:r w:rsidR="00EB5363" w:rsidRPr="002A2EBB">
        <w:rPr>
          <w:rFonts w:ascii="Verdana" w:eastAsia="Times New Roman" w:hAnsi="Verdana" w:cs="Calibri Light"/>
          <w:kern w:val="0"/>
          <w:sz w:val="18"/>
          <w:szCs w:val="18"/>
          <w:lang w:eastAsia="en-GB"/>
          <w14:ligatures w14:val="none"/>
        </w:rPr>
        <w:t xml:space="preserve">and </w:t>
      </w:r>
      <w:r w:rsidR="00B624E4" w:rsidRPr="002A2EBB">
        <w:rPr>
          <w:rFonts w:ascii="Verdana" w:eastAsia="Times New Roman" w:hAnsi="Verdana" w:cs="Calibri Light"/>
          <w:kern w:val="0"/>
          <w:sz w:val="18"/>
          <w:szCs w:val="18"/>
          <w:lang w:eastAsia="en-GB"/>
          <w14:ligatures w14:val="none"/>
        </w:rPr>
        <w:t xml:space="preserve">by </w:t>
      </w:r>
      <w:r w:rsidR="00EB5363" w:rsidRPr="002A2EBB">
        <w:rPr>
          <w:rFonts w:ascii="Verdana" w:eastAsia="Times New Roman" w:hAnsi="Verdana" w:cs="Calibri Light"/>
          <w:kern w:val="0"/>
          <w:sz w:val="18"/>
          <w:szCs w:val="18"/>
          <w:lang w:eastAsia="en-GB"/>
          <w14:ligatures w14:val="none"/>
        </w:rPr>
        <w:t>designing appropriate teaching and learning activities</w:t>
      </w:r>
      <w:r w:rsidR="0093273F" w:rsidRPr="002A2EBB">
        <w:rPr>
          <w:rFonts w:ascii="Verdana" w:eastAsia="Times New Roman" w:hAnsi="Verdana" w:cs="Calibri Light"/>
          <w:kern w:val="0"/>
          <w:sz w:val="18"/>
          <w:szCs w:val="18"/>
          <w:lang w:eastAsia="en-GB"/>
          <w14:ligatures w14:val="none"/>
        </w:rPr>
        <w:t xml:space="preserve"> that will lead to the achievement of the ILOs and take account of different spatial</w:t>
      </w:r>
      <w:r w:rsidR="00D65495" w:rsidRPr="002A2EBB">
        <w:rPr>
          <w:rFonts w:ascii="Verdana" w:eastAsia="Times New Roman" w:hAnsi="Verdana" w:cs="Calibri Light"/>
          <w:kern w:val="0"/>
          <w:sz w:val="18"/>
          <w:szCs w:val="18"/>
          <w:lang w:eastAsia="en-GB"/>
          <w14:ligatures w14:val="none"/>
        </w:rPr>
        <w:t xml:space="preserve"> and temporal contexts. </w:t>
      </w:r>
    </w:p>
    <w:p w14:paraId="0231B4C7" w14:textId="1AB72100" w:rsidR="00D65495" w:rsidRPr="002A2EBB" w:rsidRDefault="00FA72C8" w:rsidP="00A26C2B">
      <w:pPr>
        <w:numPr>
          <w:ilvl w:val="0"/>
          <w:numId w:val="19"/>
        </w:numPr>
        <w:spacing w:after="120" w:line="276" w:lineRule="auto"/>
        <w:ind w:left="71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u</w:t>
      </w:r>
      <w:r w:rsidR="00DD1574" w:rsidRPr="002A2EBB">
        <w:rPr>
          <w:rFonts w:ascii="Verdana" w:eastAsia="Times New Roman" w:hAnsi="Verdana" w:cs="Calibri Light"/>
          <w:kern w:val="0"/>
          <w:sz w:val="18"/>
          <w:szCs w:val="18"/>
          <w:lang w:eastAsia="en-GB"/>
          <w14:ligatures w14:val="none"/>
        </w:rPr>
        <w:t xml:space="preserve">se the CCCS principles for designing effective, engaging, student-centred learning. </w:t>
      </w:r>
    </w:p>
    <w:p w14:paraId="76312A8C" w14:textId="20C403D8" w:rsidR="00DD1574" w:rsidRPr="002A2EBB" w:rsidRDefault="00FA72C8" w:rsidP="00A26C2B">
      <w:pPr>
        <w:numPr>
          <w:ilvl w:val="0"/>
          <w:numId w:val="19"/>
        </w:numPr>
        <w:spacing w:after="120" w:line="276" w:lineRule="auto"/>
        <w:ind w:left="71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d</w:t>
      </w:r>
      <w:r w:rsidR="00DD1574" w:rsidRPr="002A2EBB">
        <w:rPr>
          <w:rFonts w:ascii="Verdana" w:eastAsia="Times New Roman" w:hAnsi="Verdana" w:cs="Calibri Light"/>
          <w:kern w:val="0"/>
          <w:sz w:val="18"/>
          <w:szCs w:val="18"/>
          <w:lang w:eastAsia="en-GB"/>
          <w14:ligatures w14:val="none"/>
        </w:rPr>
        <w:t xml:space="preserve">esign inclusive and accessible materials that </w:t>
      </w:r>
      <w:r w:rsidR="00593E4E" w:rsidRPr="002A2EBB">
        <w:rPr>
          <w:rFonts w:ascii="Verdana" w:eastAsia="Times New Roman" w:hAnsi="Verdana" w:cs="Calibri Light"/>
          <w:kern w:val="0"/>
          <w:sz w:val="18"/>
          <w:szCs w:val="18"/>
          <w:lang w:eastAsia="en-GB"/>
          <w14:ligatures w14:val="none"/>
        </w:rPr>
        <w:t xml:space="preserve">aid students’ learning. </w:t>
      </w:r>
    </w:p>
    <w:p w14:paraId="441D6B74" w14:textId="59EE49AB" w:rsidR="000208FE" w:rsidRPr="002A2EBB" w:rsidRDefault="00FA72C8" w:rsidP="00A26C2B">
      <w:pPr>
        <w:numPr>
          <w:ilvl w:val="0"/>
          <w:numId w:val="19"/>
        </w:numPr>
        <w:spacing w:after="120" w:line="276" w:lineRule="auto"/>
        <w:ind w:left="71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i</w:t>
      </w:r>
      <w:r w:rsidR="000208FE" w:rsidRPr="002A2EBB">
        <w:rPr>
          <w:rFonts w:ascii="Verdana" w:eastAsia="Times New Roman" w:hAnsi="Verdana" w:cs="Calibri Light"/>
          <w:kern w:val="0"/>
          <w:sz w:val="18"/>
          <w:szCs w:val="18"/>
          <w:lang w:eastAsia="en-GB"/>
          <w14:ligatures w14:val="none"/>
        </w:rPr>
        <w:t xml:space="preserve">ntegrate technology as part of your educational design. </w:t>
      </w:r>
    </w:p>
    <w:p w14:paraId="183EDA35" w14:textId="2FAD578E" w:rsidR="00E85962" w:rsidRPr="002A2EBB" w:rsidRDefault="00FA72C8" w:rsidP="00A26C2B">
      <w:pPr>
        <w:numPr>
          <w:ilvl w:val="0"/>
          <w:numId w:val="19"/>
        </w:numPr>
        <w:spacing w:after="120" w:line="276" w:lineRule="auto"/>
        <w:ind w:left="71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d</w:t>
      </w:r>
      <w:r w:rsidR="0019296B" w:rsidRPr="002A2EBB">
        <w:rPr>
          <w:rFonts w:ascii="Verdana" w:eastAsia="Times New Roman" w:hAnsi="Verdana" w:cs="Calibri Light"/>
          <w:kern w:val="0"/>
          <w:sz w:val="18"/>
          <w:szCs w:val="18"/>
          <w:lang w:eastAsia="en-GB"/>
          <w14:ligatures w14:val="none"/>
        </w:rPr>
        <w:t xml:space="preserve">esign education in a way that conforms to Faculty rules and regulations. </w:t>
      </w:r>
    </w:p>
    <w:p w14:paraId="419C1BD6" w14:textId="77777777" w:rsidR="00A52D39" w:rsidRPr="002A2EBB" w:rsidRDefault="00A52D39" w:rsidP="00A26C2B">
      <w:pPr>
        <w:spacing w:after="120" w:line="276" w:lineRule="auto"/>
        <w:ind w:left="360"/>
        <w:jc w:val="both"/>
        <w:rPr>
          <w:rFonts w:ascii="Verdana" w:hAnsi="Verdana" w:cs="Calibri Light"/>
          <w:b/>
          <w:bCs/>
          <w:sz w:val="18"/>
          <w:szCs w:val="18"/>
        </w:rPr>
      </w:pPr>
    </w:p>
    <w:p w14:paraId="1AF67F16" w14:textId="466E805A" w:rsidR="00E85962" w:rsidRPr="002A2EBB" w:rsidRDefault="00E85962" w:rsidP="00A26C2B">
      <w:pPr>
        <w:pBdr>
          <w:top w:val="single" w:sz="4" w:space="1" w:color="auto"/>
          <w:left w:val="single" w:sz="4" w:space="4" w:color="auto"/>
          <w:bottom w:val="single" w:sz="4" w:space="1" w:color="auto"/>
          <w:right w:val="single" w:sz="4" w:space="4" w:color="auto"/>
        </w:pBdr>
        <w:spacing w:after="120" w:line="276" w:lineRule="auto"/>
        <w:ind w:left="360"/>
        <w:jc w:val="both"/>
        <w:rPr>
          <w:rFonts w:ascii="Verdana" w:hAnsi="Verdana" w:cs="Calibri Light"/>
          <w:b/>
          <w:bCs/>
          <w:sz w:val="18"/>
          <w:szCs w:val="18"/>
        </w:rPr>
      </w:pPr>
      <w:r w:rsidRPr="002A2EBB">
        <w:rPr>
          <w:rFonts w:ascii="Verdana" w:hAnsi="Verdana" w:cs="Calibri Light"/>
          <w:b/>
          <w:bCs/>
          <w:sz w:val="18"/>
          <w:szCs w:val="18"/>
        </w:rPr>
        <w:t xml:space="preserve">Module 4. Assessment </w:t>
      </w:r>
    </w:p>
    <w:p w14:paraId="035A7DB2" w14:textId="77777777" w:rsidR="00A9652A" w:rsidRPr="002A2EBB" w:rsidRDefault="00A9652A" w:rsidP="00A26C2B">
      <w:p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In 2020, a UM taskforce developed the ‘UM vision on assessment: Moving from an assessment culture of testing toward a culture of feedback and development’. With this vision, the UM aims to better align assessment to the CCCS principles of problem-based learning, use a greater variety of assessment methods, promote assessment as and for learning (i.e., not only assessment of learning), and coordinate assessment at a programme level.</w:t>
      </w:r>
    </w:p>
    <w:p w14:paraId="4194BFC6" w14:textId="4DE79BED" w:rsidR="00A9652A" w:rsidRPr="002A2EBB" w:rsidRDefault="00A9652A" w:rsidP="00A26C2B">
      <w:p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Intended learning outcomes for the module include that </w:t>
      </w:r>
      <w:r w:rsidR="00597415" w:rsidRPr="002A2EBB">
        <w:rPr>
          <w:rFonts w:ascii="Verdana" w:eastAsia="Times New Roman" w:hAnsi="Verdana" w:cs="Calibri Light"/>
          <w:kern w:val="0"/>
          <w:sz w:val="18"/>
          <w:szCs w:val="18"/>
          <w:lang w:eastAsia="en-GB"/>
          <w14:ligatures w14:val="none"/>
        </w:rPr>
        <w:t>you</w:t>
      </w:r>
      <w:r w:rsidRPr="002A2EBB">
        <w:rPr>
          <w:rFonts w:ascii="Verdana" w:eastAsia="Times New Roman" w:hAnsi="Verdana" w:cs="Calibri Light"/>
          <w:kern w:val="0"/>
          <w:sz w:val="18"/>
          <w:szCs w:val="18"/>
          <w:lang w:eastAsia="en-GB"/>
          <w14:ligatures w14:val="none"/>
        </w:rPr>
        <w:t xml:space="preserve"> are able to … </w:t>
      </w:r>
    </w:p>
    <w:p w14:paraId="7D00F2F5" w14:textId="3B5AB94E" w:rsidR="00B624E4" w:rsidRPr="002A2EBB" w:rsidRDefault="00B624E4" w:rsidP="00A26C2B">
      <w:pPr>
        <w:numPr>
          <w:ilvl w:val="0"/>
          <w:numId w:val="20"/>
        </w:numPr>
        <w:spacing w:after="120" w:line="276" w:lineRule="auto"/>
        <w:ind w:left="71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 xml:space="preserve">apply constructive alignment by designing </w:t>
      </w:r>
      <w:r w:rsidR="00793624" w:rsidRPr="002A2EBB">
        <w:rPr>
          <w:rFonts w:ascii="Verdana" w:eastAsia="Times New Roman" w:hAnsi="Verdana" w:cs="Calibri Light"/>
          <w:kern w:val="0"/>
          <w:sz w:val="18"/>
          <w:szCs w:val="18"/>
          <w:lang w:eastAsia="en-GB"/>
          <w14:ligatures w14:val="none"/>
        </w:rPr>
        <w:t xml:space="preserve">assessment activities that stimulate learning and competence development and take account of different spatial and temporal contexts. </w:t>
      </w:r>
    </w:p>
    <w:p w14:paraId="31A08629" w14:textId="3A4323B7" w:rsidR="00793624" w:rsidRPr="002A2EBB" w:rsidRDefault="007765B6" w:rsidP="00A26C2B">
      <w:pPr>
        <w:numPr>
          <w:ilvl w:val="0"/>
          <w:numId w:val="20"/>
        </w:numPr>
        <w:spacing w:after="120" w:line="276" w:lineRule="auto"/>
        <w:ind w:left="71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d</w:t>
      </w:r>
      <w:r w:rsidR="00202CC0" w:rsidRPr="002A2EBB">
        <w:rPr>
          <w:rFonts w:ascii="Verdana" w:eastAsia="Times New Roman" w:hAnsi="Verdana" w:cs="Calibri Light"/>
          <w:kern w:val="0"/>
          <w:sz w:val="18"/>
          <w:szCs w:val="18"/>
          <w:lang w:eastAsia="en-GB"/>
          <w14:ligatures w14:val="none"/>
        </w:rPr>
        <w:t>esign assessment that is meaningful for student learning</w:t>
      </w:r>
      <w:r w:rsidR="005663BE" w:rsidRPr="002A2EBB">
        <w:rPr>
          <w:rFonts w:ascii="Verdana" w:eastAsia="Times New Roman" w:hAnsi="Verdana" w:cs="Calibri Light"/>
          <w:kern w:val="0"/>
          <w:sz w:val="18"/>
          <w:szCs w:val="18"/>
          <w:lang w:eastAsia="en-GB"/>
          <w14:ligatures w14:val="none"/>
        </w:rPr>
        <w:t xml:space="preserve"> and implements the CCCS principles</w:t>
      </w:r>
      <w:r w:rsidR="00764C11" w:rsidRPr="002A2EBB">
        <w:rPr>
          <w:rFonts w:ascii="Verdana" w:eastAsia="Times New Roman" w:hAnsi="Verdana" w:cs="Calibri Light"/>
          <w:kern w:val="0"/>
          <w:sz w:val="18"/>
          <w:szCs w:val="18"/>
          <w:lang w:eastAsia="en-GB"/>
          <w14:ligatures w14:val="none"/>
        </w:rPr>
        <w:t xml:space="preserve">. </w:t>
      </w:r>
    </w:p>
    <w:p w14:paraId="33506EEA" w14:textId="5FFF60B5" w:rsidR="00764C11" w:rsidRPr="002A2EBB" w:rsidRDefault="007765B6" w:rsidP="00A26C2B">
      <w:pPr>
        <w:numPr>
          <w:ilvl w:val="0"/>
          <w:numId w:val="20"/>
        </w:numPr>
        <w:spacing w:after="120" w:line="276" w:lineRule="auto"/>
        <w:ind w:left="71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lastRenderedPageBreak/>
        <w:t>d</w:t>
      </w:r>
      <w:r w:rsidR="00764C11" w:rsidRPr="002A2EBB">
        <w:rPr>
          <w:rFonts w:ascii="Verdana" w:eastAsia="Times New Roman" w:hAnsi="Verdana" w:cs="Calibri Light"/>
          <w:kern w:val="0"/>
          <w:sz w:val="18"/>
          <w:szCs w:val="18"/>
          <w:lang w:eastAsia="en-GB"/>
          <w14:ligatures w14:val="none"/>
        </w:rPr>
        <w:t xml:space="preserve">esign assessment for formative evaluations and summative decision-making. </w:t>
      </w:r>
    </w:p>
    <w:p w14:paraId="6E7ED8A8" w14:textId="69948B1E" w:rsidR="00764C11" w:rsidRPr="002A2EBB" w:rsidRDefault="00561E5C" w:rsidP="00A26C2B">
      <w:pPr>
        <w:numPr>
          <w:ilvl w:val="0"/>
          <w:numId w:val="20"/>
        </w:numPr>
        <w:spacing w:after="120" w:line="276" w:lineRule="auto"/>
        <w:ind w:left="71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d</w:t>
      </w:r>
      <w:r w:rsidR="00764C11" w:rsidRPr="002A2EBB">
        <w:rPr>
          <w:rFonts w:ascii="Verdana" w:eastAsia="Times New Roman" w:hAnsi="Verdana" w:cs="Calibri Light"/>
          <w:kern w:val="0"/>
          <w:sz w:val="18"/>
          <w:szCs w:val="18"/>
          <w:lang w:eastAsia="en-GB"/>
          <w14:ligatures w14:val="none"/>
        </w:rPr>
        <w:t xml:space="preserve">esign group and individual assignments, as appropriate. </w:t>
      </w:r>
    </w:p>
    <w:p w14:paraId="5BCC6853" w14:textId="244D9EDD" w:rsidR="00A9652A" w:rsidRPr="002A2EBB" w:rsidRDefault="00561E5C" w:rsidP="00A26C2B">
      <w:pPr>
        <w:numPr>
          <w:ilvl w:val="0"/>
          <w:numId w:val="20"/>
        </w:numPr>
        <w:spacing w:after="120" w:line="276" w:lineRule="auto"/>
        <w:ind w:left="71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d</w:t>
      </w:r>
      <w:r w:rsidR="00764C11" w:rsidRPr="002A2EBB">
        <w:rPr>
          <w:rFonts w:ascii="Verdana" w:eastAsia="Times New Roman" w:hAnsi="Verdana" w:cs="Calibri Light"/>
          <w:kern w:val="0"/>
          <w:sz w:val="18"/>
          <w:szCs w:val="18"/>
          <w:lang w:eastAsia="en-GB"/>
          <w14:ligatures w14:val="none"/>
        </w:rPr>
        <w:t>esign and use rubric</w:t>
      </w:r>
      <w:r w:rsidRPr="002A2EBB">
        <w:rPr>
          <w:rFonts w:ascii="Verdana" w:eastAsia="Times New Roman" w:hAnsi="Verdana" w:cs="Calibri Light"/>
          <w:kern w:val="0"/>
          <w:sz w:val="18"/>
          <w:szCs w:val="18"/>
          <w:lang w:eastAsia="en-GB"/>
          <w14:ligatures w14:val="none"/>
        </w:rPr>
        <w:t>s</w:t>
      </w:r>
      <w:r w:rsidR="00764C11" w:rsidRPr="002A2EBB">
        <w:rPr>
          <w:rFonts w:ascii="Verdana" w:eastAsia="Times New Roman" w:hAnsi="Verdana" w:cs="Calibri Light"/>
          <w:kern w:val="0"/>
          <w:sz w:val="18"/>
          <w:szCs w:val="18"/>
          <w:lang w:eastAsia="en-GB"/>
          <w14:ligatures w14:val="none"/>
        </w:rPr>
        <w:t xml:space="preserve"> and/or assessment criteria that promote student learning</w:t>
      </w:r>
      <w:r w:rsidR="003F2D0D" w:rsidRPr="002A2EBB">
        <w:rPr>
          <w:rFonts w:ascii="Verdana" w:eastAsia="Times New Roman" w:hAnsi="Verdana" w:cs="Calibri Light"/>
          <w:kern w:val="0"/>
          <w:sz w:val="18"/>
          <w:szCs w:val="18"/>
          <w:lang w:eastAsia="en-GB"/>
          <w14:ligatures w14:val="none"/>
        </w:rPr>
        <w:t xml:space="preserve"> and </w:t>
      </w:r>
      <w:r w:rsidR="00A9652A" w:rsidRPr="002A2EBB">
        <w:rPr>
          <w:rFonts w:ascii="Verdana" w:eastAsia="Times New Roman" w:hAnsi="Verdana" w:cs="Calibri Light"/>
          <w:kern w:val="0"/>
          <w:sz w:val="18"/>
          <w:szCs w:val="18"/>
          <w:lang w:eastAsia="en-GB"/>
          <w14:ligatures w14:val="none"/>
        </w:rPr>
        <w:t>meet the validity, reliability, and transparency criteria</w:t>
      </w:r>
      <w:r w:rsidR="003F2D0D" w:rsidRPr="002A2EBB">
        <w:rPr>
          <w:rFonts w:ascii="Verdana" w:eastAsia="Times New Roman" w:hAnsi="Verdana" w:cs="Calibri Light"/>
          <w:kern w:val="0"/>
          <w:sz w:val="18"/>
          <w:szCs w:val="18"/>
          <w:lang w:eastAsia="en-GB"/>
          <w14:ligatures w14:val="none"/>
        </w:rPr>
        <w:t xml:space="preserve">. </w:t>
      </w:r>
    </w:p>
    <w:p w14:paraId="16574A1B" w14:textId="756AFBDF" w:rsidR="00B6069C" w:rsidRPr="002A2EBB" w:rsidRDefault="00561E5C" w:rsidP="00A26C2B">
      <w:pPr>
        <w:numPr>
          <w:ilvl w:val="0"/>
          <w:numId w:val="20"/>
        </w:numPr>
        <w:spacing w:after="120" w:line="276" w:lineRule="auto"/>
        <w:ind w:left="714" w:hanging="357"/>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u</w:t>
      </w:r>
      <w:r w:rsidR="00B6069C" w:rsidRPr="002A2EBB">
        <w:rPr>
          <w:rFonts w:ascii="Verdana" w:eastAsia="Times New Roman" w:hAnsi="Verdana" w:cs="Calibri Light"/>
          <w:kern w:val="0"/>
          <w:sz w:val="18"/>
          <w:szCs w:val="18"/>
          <w:lang w:eastAsia="en-GB"/>
          <w14:ligatures w14:val="none"/>
        </w:rPr>
        <w:t xml:space="preserve">se information from assessment to provide meaningful feedback to students to improve their learning and long-term development. </w:t>
      </w:r>
    </w:p>
    <w:p w14:paraId="1B0D177D" w14:textId="29165C3B" w:rsidR="009B4358" w:rsidRPr="008C5020" w:rsidRDefault="00BE7E75" w:rsidP="00A26C2B">
      <w:pPr>
        <w:numPr>
          <w:ilvl w:val="0"/>
          <w:numId w:val="20"/>
        </w:numPr>
        <w:spacing w:after="120" w:line="276" w:lineRule="auto"/>
        <w:jc w:val="both"/>
        <w:rPr>
          <w:rFonts w:ascii="Verdana" w:eastAsia="Times New Roman" w:hAnsi="Verdana" w:cs="Calibri Light"/>
          <w:kern w:val="0"/>
          <w:sz w:val="18"/>
          <w:szCs w:val="18"/>
          <w:lang w:eastAsia="en-GB"/>
          <w14:ligatures w14:val="none"/>
        </w:rPr>
      </w:pPr>
      <w:r w:rsidRPr="002A2EBB">
        <w:rPr>
          <w:rFonts w:ascii="Verdana" w:eastAsia="Times New Roman" w:hAnsi="Verdana" w:cs="Calibri Light"/>
          <w:kern w:val="0"/>
          <w:sz w:val="18"/>
          <w:szCs w:val="18"/>
          <w:lang w:eastAsia="en-GB"/>
          <w14:ligatures w14:val="none"/>
        </w:rPr>
        <w:t>d</w:t>
      </w:r>
      <w:r w:rsidR="0014570F" w:rsidRPr="002A2EBB">
        <w:rPr>
          <w:rFonts w:ascii="Verdana" w:eastAsia="Times New Roman" w:hAnsi="Verdana" w:cs="Calibri Light"/>
          <w:kern w:val="0"/>
          <w:sz w:val="18"/>
          <w:szCs w:val="18"/>
          <w:lang w:eastAsia="en-GB"/>
          <w14:ligatures w14:val="none"/>
        </w:rPr>
        <w:t xml:space="preserve">esign </w:t>
      </w:r>
      <w:r w:rsidR="00CA6AD2" w:rsidRPr="002A2EBB">
        <w:rPr>
          <w:rFonts w:ascii="Verdana" w:eastAsia="Times New Roman" w:hAnsi="Verdana" w:cs="Calibri Light"/>
          <w:kern w:val="0"/>
          <w:sz w:val="18"/>
          <w:szCs w:val="18"/>
          <w:lang w:eastAsia="en-GB"/>
          <w14:ligatures w14:val="none"/>
        </w:rPr>
        <w:t>assessment</w:t>
      </w:r>
      <w:r w:rsidR="0014570F" w:rsidRPr="002A2EBB">
        <w:rPr>
          <w:rFonts w:ascii="Verdana" w:eastAsia="Times New Roman" w:hAnsi="Verdana" w:cs="Calibri Light"/>
          <w:kern w:val="0"/>
          <w:sz w:val="18"/>
          <w:szCs w:val="18"/>
          <w:lang w:eastAsia="en-GB"/>
          <w14:ligatures w14:val="none"/>
        </w:rPr>
        <w:t xml:space="preserve"> in a way that conforms to Faculty rules and regulations. </w:t>
      </w:r>
    </w:p>
    <w:p w14:paraId="4E8CAC22" w14:textId="77777777" w:rsidR="00D8760E" w:rsidRPr="002A2EBB" w:rsidRDefault="00D8760E" w:rsidP="00A26C2B">
      <w:pPr>
        <w:spacing w:after="120" w:line="276" w:lineRule="auto"/>
        <w:jc w:val="both"/>
        <w:rPr>
          <w:rFonts w:ascii="Verdana" w:hAnsi="Verdana" w:cs="Calibri Light"/>
          <w:sz w:val="18"/>
          <w:szCs w:val="18"/>
        </w:rPr>
      </w:pPr>
    </w:p>
    <w:p w14:paraId="4601C1FD" w14:textId="7965CDA6" w:rsidR="005F7C5C" w:rsidRPr="002A2EBB" w:rsidRDefault="005F7C5C" w:rsidP="00A26C2B">
      <w:pPr>
        <w:spacing w:after="120" w:line="276" w:lineRule="auto"/>
        <w:jc w:val="center"/>
        <w:rPr>
          <w:rFonts w:ascii="Verdana" w:hAnsi="Verdana" w:cs="Calibri Light"/>
          <w:b/>
          <w:bCs/>
          <w:sz w:val="18"/>
          <w:szCs w:val="18"/>
        </w:rPr>
      </w:pPr>
      <w:r w:rsidRPr="002A2EBB">
        <w:rPr>
          <w:rFonts w:ascii="Verdana" w:hAnsi="Verdana" w:cs="Calibri Light"/>
          <w:b/>
          <w:bCs/>
          <w:sz w:val="18"/>
          <w:szCs w:val="18"/>
        </w:rPr>
        <w:t>Planning for 202</w:t>
      </w:r>
      <w:r w:rsidR="00A52D39" w:rsidRPr="002A2EBB">
        <w:rPr>
          <w:rFonts w:ascii="Verdana" w:hAnsi="Verdana" w:cs="Calibri Light"/>
          <w:b/>
          <w:bCs/>
          <w:sz w:val="18"/>
          <w:szCs w:val="18"/>
        </w:rPr>
        <w:t>5</w:t>
      </w:r>
      <w:r w:rsidRPr="002A2EBB">
        <w:rPr>
          <w:rFonts w:ascii="Verdana" w:hAnsi="Verdana" w:cs="Calibri Light"/>
          <w:b/>
          <w:bCs/>
          <w:sz w:val="18"/>
          <w:szCs w:val="18"/>
        </w:rPr>
        <w:t>–202</w:t>
      </w:r>
      <w:r w:rsidR="00A52D39" w:rsidRPr="002A2EBB">
        <w:rPr>
          <w:rFonts w:ascii="Verdana" w:hAnsi="Verdana" w:cs="Calibri Light"/>
          <w:b/>
          <w:bCs/>
          <w:sz w:val="18"/>
          <w:szCs w:val="18"/>
        </w:rPr>
        <w:t>6</w:t>
      </w:r>
    </w:p>
    <w:p w14:paraId="4C7BDA4E" w14:textId="77777777" w:rsidR="005F7C5C" w:rsidRPr="002A2EBB" w:rsidRDefault="005F7C5C" w:rsidP="00A26C2B">
      <w:pPr>
        <w:spacing w:after="120" w:line="276" w:lineRule="auto"/>
        <w:jc w:val="both"/>
        <w:rPr>
          <w:rFonts w:ascii="Verdana" w:hAnsi="Verdana" w:cs="Calibri Light"/>
          <w:sz w:val="18"/>
          <w:szCs w:val="18"/>
        </w:rPr>
      </w:pPr>
    </w:p>
    <w:p w14:paraId="247BBFB5" w14:textId="4D923A73" w:rsidR="00A52D39" w:rsidRPr="002A2EBB" w:rsidRDefault="0029260D" w:rsidP="00A26C2B">
      <w:pPr>
        <w:pBdr>
          <w:top w:val="single" w:sz="4" w:space="1" w:color="auto"/>
          <w:left w:val="single" w:sz="4" w:space="4" w:color="auto"/>
          <w:bottom w:val="single" w:sz="4" w:space="1" w:color="auto"/>
          <w:right w:val="single" w:sz="4" w:space="4" w:color="auto"/>
        </w:pBdr>
        <w:spacing w:after="120" w:line="276" w:lineRule="auto"/>
        <w:jc w:val="center"/>
        <w:rPr>
          <w:rFonts w:ascii="Verdana" w:hAnsi="Verdana" w:cs="Calibri Light"/>
          <w:sz w:val="18"/>
          <w:szCs w:val="18"/>
        </w:rPr>
      </w:pPr>
      <w:r w:rsidRPr="002A2EBB">
        <w:rPr>
          <w:rFonts w:ascii="Verdana" w:hAnsi="Verdana" w:cs="Calibri Light"/>
          <w:sz w:val="18"/>
          <w:szCs w:val="18"/>
        </w:rPr>
        <w:t xml:space="preserve">Semester 1 (periods 1-2) </w:t>
      </w:r>
    </w:p>
    <w:p w14:paraId="2072530B" w14:textId="1D01536F" w:rsidR="00A52D39" w:rsidRPr="002A2EBB" w:rsidRDefault="00A52D39" w:rsidP="00A26C2B">
      <w:pPr>
        <w:spacing w:after="120" w:line="276" w:lineRule="auto"/>
        <w:jc w:val="both"/>
        <w:rPr>
          <w:rFonts w:ascii="Verdana" w:hAnsi="Verdana" w:cs="Calibri Light"/>
          <w:sz w:val="18"/>
          <w:szCs w:val="18"/>
        </w:rPr>
      </w:pPr>
      <w:r w:rsidRPr="002A2EBB">
        <w:rPr>
          <w:rFonts w:ascii="Verdana" w:hAnsi="Verdana" w:cs="Calibri Light"/>
          <w:b/>
          <w:bCs/>
          <w:sz w:val="18"/>
          <w:szCs w:val="18"/>
        </w:rPr>
        <w:t>Module 1. Kick-off UTQ Programme: Vision on Education</w:t>
      </w:r>
      <w:r w:rsidR="00031DAA" w:rsidRPr="002A2EBB">
        <w:rPr>
          <w:rFonts w:ascii="Verdana" w:hAnsi="Verdana" w:cs="Calibri Light"/>
          <w:b/>
          <w:bCs/>
          <w:sz w:val="18"/>
          <w:szCs w:val="18"/>
        </w:rPr>
        <w:t>, Self-Assessment</w:t>
      </w:r>
      <w:r w:rsidRPr="002A2EBB">
        <w:rPr>
          <w:rFonts w:ascii="Verdana" w:hAnsi="Verdana" w:cs="Calibri Light"/>
          <w:b/>
          <w:bCs/>
          <w:sz w:val="18"/>
          <w:szCs w:val="18"/>
        </w:rPr>
        <w:t xml:space="preserve"> &amp; Personal </w:t>
      </w:r>
      <w:r w:rsidR="00031DAA" w:rsidRPr="002A2EBB">
        <w:rPr>
          <w:rFonts w:ascii="Verdana" w:hAnsi="Verdana" w:cs="Calibri Light"/>
          <w:b/>
          <w:bCs/>
          <w:sz w:val="18"/>
          <w:szCs w:val="18"/>
        </w:rPr>
        <w:t>Development</w:t>
      </w:r>
      <w:r w:rsidRPr="002A2EBB">
        <w:rPr>
          <w:rFonts w:ascii="Verdana" w:hAnsi="Verdana" w:cs="Calibri Light"/>
          <w:b/>
          <w:bCs/>
          <w:sz w:val="18"/>
          <w:szCs w:val="18"/>
        </w:rPr>
        <w:t xml:space="preserve"> Goals </w:t>
      </w:r>
      <w:r w:rsidR="0027018B" w:rsidRPr="002A2EBB">
        <w:rPr>
          <w:rFonts w:ascii="Verdana" w:hAnsi="Verdana" w:cs="Calibri Light"/>
          <w:sz w:val="18"/>
          <w:szCs w:val="18"/>
        </w:rPr>
        <w:t xml:space="preserve">(period 1) </w:t>
      </w:r>
    </w:p>
    <w:p w14:paraId="7D1CA9C7" w14:textId="4358F3DC" w:rsidR="00BA1ECA" w:rsidRPr="002A2EBB" w:rsidRDefault="0091004A" w:rsidP="00A26C2B">
      <w:pPr>
        <w:pStyle w:val="ListParagraph"/>
        <w:numPr>
          <w:ilvl w:val="0"/>
          <w:numId w:val="22"/>
        </w:numPr>
        <w:spacing w:after="120" w:line="276" w:lineRule="auto"/>
        <w:jc w:val="both"/>
        <w:rPr>
          <w:rFonts w:ascii="Verdana" w:hAnsi="Verdana" w:cs="Calibri Light"/>
          <w:b/>
          <w:bCs/>
          <w:sz w:val="18"/>
          <w:szCs w:val="18"/>
        </w:rPr>
      </w:pPr>
      <w:r w:rsidRPr="002A2EBB">
        <w:rPr>
          <w:rFonts w:ascii="Verdana" w:hAnsi="Verdana" w:cs="Calibri Light"/>
          <w:sz w:val="18"/>
          <w:szCs w:val="18"/>
        </w:rPr>
        <w:t xml:space="preserve">Monday </w:t>
      </w:r>
      <w:r w:rsidR="00E602E7" w:rsidRPr="002A2EBB">
        <w:rPr>
          <w:rFonts w:ascii="Verdana" w:hAnsi="Verdana" w:cs="Calibri Light"/>
          <w:sz w:val="18"/>
          <w:szCs w:val="18"/>
        </w:rPr>
        <w:t>15</w:t>
      </w:r>
      <w:r w:rsidRPr="002A2EBB">
        <w:rPr>
          <w:rFonts w:ascii="Verdana" w:hAnsi="Verdana" w:cs="Calibri Light"/>
          <w:sz w:val="18"/>
          <w:szCs w:val="18"/>
        </w:rPr>
        <w:t xml:space="preserve"> September from </w:t>
      </w:r>
      <w:r w:rsidR="00F12776" w:rsidRPr="002A2EBB">
        <w:rPr>
          <w:rFonts w:ascii="Verdana" w:hAnsi="Verdana" w:cs="Calibri Light"/>
          <w:sz w:val="18"/>
          <w:szCs w:val="18"/>
        </w:rPr>
        <w:t>1</w:t>
      </w:r>
      <w:r w:rsidR="002E1B0C" w:rsidRPr="002A2EBB">
        <w:rPr>
          <w:rFonts w:ascii="Verdana" w:hAnsi="Verdana" w:cs="Calibri Light"/>
          <w:sz w:val="18"/>
          <w:szCs w:val="18"/>
        </w:rPr>
        <w:t>1</w:t>
      </w:r>
      <w:r w:rsidR="00F12776" w:rsidRPr="002A2EBB">
        <w:rPr>
          <w:rFonts w:ascii="Verdana" w:hAnsi="Verdana" w:cs="Calibri Light"/>
          <w:sz w:val="18"/>
          <w:szCs w:val="18"/>
        </w:rPr>
        <w:t xml:space="preserve">:00 – </w:t>
      </w:r>
      <w:r w:rsidR="00CA1DC0" w:rsidRPr="002A2EBB">
        <w:rPr>
          <w:rFonts w:ascii="Verdana" w:hAnsi="Verdana" w:cs="Calibri Light"/>
          <w:sz w:val="18"/>
          <w:szCs w:val="18"/>
        </w:rPr>
        <w:t>1</w:t>
      </w:r>
      <w:r w:rsidR="002E1B0C" w:rsidRPr="002A2EBB">
        <w:rPr>
          <w:rFonts w:ascii="Verdana" w:hAnsi="Verdana" w:cs="Calibri Light"/>
          <w:sz w:val="18"/>
          <w:szCs w:val="18"/>
        </w:rPr>
        <w:t>5</w:t>
      </w:r>
      <w:r w:rsidR="00CA1DC0" w:rsidRPr="002A2EBB">
        <w:rPr>
          <w:rFonts w:ascii="Verdana" w:hAnsi="Verdana" w:cs="Calibri Light"/>
          <w:sz w:val="18"/>
          <w:szCs w:val="18"/>
        </w:rPr>
        <w:t>:</w:t>
      </w:r>
      <w:r w:rsidR="005B4700" w:rsidRPr="002A2EBB">
        <w:rPr>
          <w:rFonts w:ascii="Verdana" w:hAnsi="Verdana" w:cs="Calibri Light"/>
          <w:sz w:val="18"/>
          <w:szCs w:val="18"/>
        </w:rPr>
        <w:t>3</w:t>
      </w:r>
      <w:r w:rsidR="00CA1DC0" w:rsidRPr="002A2EBB">
        <w:rPr>
          <w:rFonts w:ascii="Verdana" w:hAnsi="Verdana" w:cs="Calibri Light"/>
          <w:sz w:val="18"/>
          <w:szCs w:val="18"/>
        </w:rPr>
        <w:t>0</w:t>
      </w:r>
      <w:r w:rsidR="00F12776" w:rsidRPr="002A2EBB">
        <w:rPr>
          <w:rFonts w:ascii="Verdana" w:hAnsi="Verdana" w:cs="Calibri Light"/>
          <w:sz w:val="18"/>
          <w:szCs w:val="18"/>
        </w:rPr>
        <w:t xml:space="preserve">; or </w:t>
      </w:r>
    </w:p>
    <w:p w14:paraId="292211B4" w14:textId="19CF02B1" w:rsidR="0091004A" w:rsidRPr="002A2EBB" w:rsidRDefault="007C64A8" w:rsidP="00A26C2B">
      <w:pPr>
        <w:pStyle w:val="ListParagraph"/>
        <w:numPr>
          <w:ilvl w:val="0"/>
          <w:numId w:val="22"/>
        </w:numPr>
        <w:spacing w:after="120" w:line="276" w:lineRule="auto"/>
        <w:jc w:val="both"/>
        <w:rPr>
          <w:rFonts w:ascii="Verdana" w:hAnsi="Verdana" w:cs="Calibri Light"/>
          <w:b/>
          <w:bCs/>
          <w:sz w:val="18"/>
          <w:szCs w:val="18"/>
        </w:rPr>
      </w:pPr>
      <w:r w:rsidRPr="002A2EBB">
        <w:rPr>
          <w:rFonts w:ascii="Verdana" w:hAnsi="Verdana" w:cs="Calibri Light"/>
          <w:sz w:val="18"/>
          <w:szCs w:val="18"/>
        </w:rPr>
        <w:t>Wednesday</w:t>
      </w:r>
      <w:r w:rsidR="00F12776" w:rsidRPr="002A2EBB">
        <w:rPr>
          <w:rFonts w:ascii="Verdana" w:hAnsi="Verdana" w:cs="Calibri Light"/>
          <w:sz w:val="18"/>
          <w:szCs w:val="18"/>
        </w:rPr>
        <w:t xml:space="preserve"> </w:t>
      </w:r>
      <w:r w:rsidR="0034335F" w:rsidRPr="002A2EBB">
        <w:rPr>
          <w:rFonts w:ascii="Verdana" w:hAnsi="Verdana" w:cs="Calibri Light"/>
          <w:sz w:val="18"/>
          <w:szCs w:val="18"/>
        </w:rPr>
        <w:t xml:space="preserve">24 </w:t>
      </w:r>
      <w:r w:rsidR="00F12776" w:rsidRPr="002A2EBB">
        <w:rPr>
          <w:rFonts w:ascii="Verdana" w:hAnsi="Verdana" w:cs="Calibri Light"/>
          <w:sz w:val="18"/>
          <w:szCs w:val="18"/>
        </w:rPr>
        <w:t xml:space="preserve">September from </w:t>
      </w:r>
      <w:r w:rsidR="002E1B0C" w:rsidRPr="002A2EBB">
        <w:rPr>
          <w:rFonts w:ascii="Verdana" w:hAnsi="Verdana" w:cs="Calibri Light"/>
          <w:sz w:val="18"/>
          <w:szCs w:val="18"/>
        </w:rPr>
        <w:t>11:00</w:t>
      </w:r>
      <w:r w:rsidR="00F6666E" w:rsidRPr="002A2EBB">
        <w:rPr>
          <w:rFonts w:ascii="Verdana" w:hAnsi="Verdana" w:cs="Calibri Light"/>
          <w:sz w:val="18"/>
          <w:szCs w:val="18"/>
        </w:rPr>
        <w:t xml:space="preserve"> – </w:t>
      </w:r>
      <w:r w:rsidR="002E1B0C" w:rsidRPr="002A2EBB">
        <w:rPr>
          <w:rFonts w:ascii="Verdana" w:hAnsi="Verdana" w:cs="Calibri Light"/>
          <w:sz w:val="18"/>
          <w:szCs w:val="18"/>
        </w:rPr>
        <w:t>15:</w:t>
      </w:r>
      <w:r w:rsidR="005B4700" w:rsidRPr="002A2EBB">
        <w:rPr>
          <w:rFonts w:ascii="Verdana" w:hAnsi="Verdana" w:cs="Calibri Light"/>
          <w:sz w:val="18"/>
          <w:szCs w:val="18"/>
        </w:rPr>
        <w:t>3</w:t>
      </w:r>
      <w:r w:rsidR="002E1B0C" w:rsidRPr="002A2EBB">
        <w:rPr>
          <w:rFonts w:ascii="Verdana" w:hAnsi="Verdana" w:cs="Calibri Light"/>
          <w:sz w:val="18"/>
          <w:szCs w:val="18"/>
        </w:rPr>
        <w:t>0</w:t>
      </w:r>
      <w:r w:rsidR="00A66567" w:rsidRPr="002A2EBB">
        <w:rPr>
          <w:rFonts w:ascii="Verdana" w:hAnsi="Verdana" w:cs="Calibri Light"/>
          <w:sz w:val="18"/>
          <w:szCs w:val="18"/>
        </w:rPr>
        <w:t>.</w:t>
      </w:r>
    </w:p>
    <w:p w14:paraId="4320A88B" w14:textId="3936BE23" w:rsidR="00A52D39" w:rsidRPr="002A2EBB" w:rsidRDefault="00A52D39" w:rsidP="00A26C2B">
      <w:pPr>
        <w:spacing w:after="120" w:line="276" w:lineRule="auto"/>
        <w:jc w:val="both"/>
        <w:rPr>
          <w:rFonts w:ascii="Verdana" w:hAnsi="Verdana" w:cs="Calibri Light"/>
          <w:b/>
          <w:bCs/>
          <w:sz w:val="18"/>
          <w:szCs w:val="18"/>
        </w:rPr>
      </w:pPr>
      <w:r w:rsidRPr="002A2EBB">
        <w:rPr>
          <w:rFonts w:ascii="Verdana" w:hAnsi="Verdana" w:cs="Calibri Light"/>
          <w:b/>
          <w:bCs/>
          <w:sz w:val="18"/>
          <w:szCs w:val="18"/>
        </w:rPr>
        <w:t xml:space="preserve">Module 2. </w:t>
      </w:r>
      <w:r w:rsidR="005A3B13" w:rsidRPr="002A2EBB">
        <w:rPr>
          <w:rFonts w:ascii="Verdana" w:hAnsi="Verdana" w:cs="Calibri Light"/>
          <w:b/>
          <w:bCs/>
          <w:sz w:val="18"/>
          <w:szCs w:val="18"/>
        </w:rPr>
        <w:t>Education</w:t>
      </w:r>
      <w:r w:rsidRPr="002A2EBB">
        <w:rPr>
          <w:rFonts w:ascii="Verdana" w:hAnsi="Verdana" w:cs="Calibri Light"/>
          <w:b/>
          <w:bCs/>
          <w:sz w:val="18"/>
          <w:szCs w:val="18"/>
        </w:rPr>
        <w:t xml:space="preserve"> Delivery &amp; Supervision </w:t>
      </w:r>
    </w:p>
    <w:p w14:paraId="53956FA3" w14:textId="7C8310FE" w:rsidR="004942B0" w:rsidRPr="002A2EBB" w:rsidRDefault="008C2324" w:rsidP="00A26C2B">
      <w:pPr>
        <w:pStyle w:val="ListParagraph"/>
        <w:numPr>
          <w:ilvl w:val="0"/>
          <w:numId w:val="23"/>
        </w:numPr>
        <w:spacing w:after="120" w:line="276" w:lineRule="auto"/>
        <w:jc w:val="both"/>
        <w:rPr>
          <w:rFonts w:ascii="Verdana" w:hAnsi="Verdana" w:cs="Calibri Light"/>
          <w:sz w:val="18"/>
          <w:szCs w:val="18"/>
        </w:rPr>
      </w:pPr>
      <w:r w:rsidRPr="002A2EBB">
        <w:rPr>
          <w:rFonts w:ascii="Verdana" w:hAnsi="Verdana" w:cs="Calibri Light"/>
          <w:sz w:val="18"/>
          <w:szCs w:val="18"/>
        </w:rPr>
        <w:t>Monday</w:t>
      </w:r>
      <w:r w:rsidR="00D13A0D" w:rsidRPr="002A2EBB">
        <w:rPr>
          <w:rFonts w:ascii="Verdana" w:hAnsi="Verdana" w:cs="Calibri Light"/>
          <w:sz w:val="18"/>
          <w:szCs w:val="18"/>
        </w:rPr>
        <w:t xml:space="preserve"> </w:t>
      </w:r>
      <w:r w:rsidR="00D960A3" w:rsidRPr="002A2EBB">
        <w:rPr>
          <w:rFonts w:ascii="Verdana" w:hAnsi="Verdana" w:cs="Calibri Light"/>
          <w:sz w:val="18"/>
          <w:szCs w:val="18"/>
        </w:rPr>
        <w:t>1</w:t>
      </w:r>
      <w:r w:rsidR="00A66567" w:rsidRPr="002A2EBB">
        <w:rPr>
          <w:rFonts w:ascii="Verdana" w:hAnsi="Verdana" w:cs="Calibri Light"/>
          <w:sz w:val="18"/>
          <w:szCs w:val="18"/>
        </w:rPr>
        <w:t>3 October from 11:00-15:</w:t>
      </w:r>
      <w:r w:rsidR="005B4700" w:rsidRPr="002A2EBB">
        <w:rPr>
          <w:rFonts w:ascii="Verdana" w:hAnsi="Verdana" w:cs="Calibri Light"/>
          <w:sz w:val="18"/>
          <w:szCs w:val="18"/>
        </w:rPr>
        <w:t>3</w:t>
      </w:r>
      <w:r w:rsidR="00A66567" w:rsidRPr="002A2EBB">
        <w:rPr>
          <w:rFonts w:ascii="Verdana" w:hAnsi="Verdana" w:cs="Calibri Light"/>
          <w:sz w:val="18"/>
          <w:szCs w:val="18"/>
        </w:rPr>
        <w:t>0</w:t>
      </w:r>
      <w:r w:rsidR="0027018B" w:rsidRPr="002A2EBB">
        <w:rPr>
          <w:rFonts w:ascii="Verdana" w:hAnsi="Verdana" w:cs="Calibri Light"/>
          <w:sz w:val="18"/>
          <w:szCs w:val="18"/>
        </w:rPr>
        <w:t xml:space="preserve"> (period 1); or </w:t>
      </w:r>
    </w:p>
    <w:p w14:paraId="79D25ED2" w14:textId="23A879F9" w:rsidR="00566FDF" w:rsidRPr="002A2EBB" w:rsidRDefault="000D0DCB" w:rsidP="00A26C2B">
      <w:pPr>
        <w:pStyle w:val="ListParagraph"/>
        <w:numPr>
          <w:ilvl w:val="0"/>
          <w:numId w:val="23"/>
        </w:numPr>
        <w:spacing w:after="120" w:line="276" w:lineRule="auto"/>
        <w:jc w:val="both"/>
        <w:rPr>
          <w:rFonts w:ascii="Verdana" w:hAnsi="Verdana" w:cs="Calibri Light"/>
          <w:sz w:val="18"/>
          <w:szCs w:val="18"/>
        </w:rPr>
      </w:pPr>
      <w:r w:rsidRPr="002A2EBB">
        <w:rPr>
          <w:rFonts w:ascii="Verdana" w:hAnsi="Verdana" w:cs="Calibri Light"/>
          <w:sz w:val="18"/>
          <w:szCs w:val="18"/>
        </w:rPr>
        <w:t>Friday 12 Decembe</w:t>
      </w:r>
      <w:r w:rsidR="0027018B" w:rsidRPr="002A2EBB">
        <w:rPr>
          <w:rFonts w:ascii="Verdana" w:hAnsi="Verdana" w:cs="Calibri Light"/>
          <w:sz w:val="18"/>
          <w:szCs w:val="18"/>
        </w:rPr>
        <w:t>r from 11:00-15:30 (</w:t>
      </w:r>
      <w:r w:rsidR="00907E10" w:rsidRPr="002A2EBB">
        <w:rPr>
          <w:rFonts w:ascii="Verdana" w:hAnsi="Verdana" w:cs="Calibri Light"/>
          <w:sz w:val="18"/>
          <w:szCs w:val="18"/>
        </w:rPr>
        <w:t>period 2</w:t>
      </w:r>
      <w:r w:rsidR="0027018B" w:rsidRPr="002A2EBB">
        <w:rPr>
          <w:rFonts w:ascii="Verdana" w:hAnsi="Verdana" w:cs="Calibri Light"/>
          <w:sz w:val="18"/>
          <w:szCs w:val="18"/>
        </w:rPr>
        <w:t xml:space="preserve">). </w:t>
      </w:r>
    </w:p>
    <w:p w14:paraId="35D2460A" w14:textId="0AD9E8F0" w:rsidR="00A52D39" w:rsidRPr="002A2EBB" w:rsidRDefault="00A52D39" w:rsidP="00A26C2B">
      <w:pPr>
        <w:spacing w:after="120" w:line="276" w:lineRule="auto"/>
        <w:jc w:val="both"/>
        <w:rPr>
          <w:rFonts w:ascii="Verdana" w:hAnsi="Verdana" w:cs="Calibri Light"/>
          <w:b/>
          <w:bCs/>
          <w:sz w:val="18"/>
          <w:szCs w:val="18"/>
        </w:rPr>
      </w:pPr>
      <w:r w:rsidRPr="002A2EBB">
        <w:rPr>
          <w:rFonts w:ascii="Verdana" w:hAnsi="Verdana" w:cs="Calibri Light"/>
          <w:b/>
          <w:bCs/>
          <w:sz w:val="18"/>
          <w:szCs w:val="18"/>
        </w:rPr>
        <w:t xml:space="preserve">Module 3. </w:t>
      </w:r>
      <w:r w:rsidR="00A01812" w:rsidRPr="002A2EBB">
        <w:rPr>
          <w:rFonts w:ascii="Verdana" w:hAnsi="Verdana" w:cs="Calibri Light"/>
          <w:b/>
          <w:bCs/>
          <w:sz w:val="18"/>
          <w:szCs w:val="18"/>
        </w:rPr>
        <w:t xml:space="preserve">Education </w:t>
      </w:r>
      <w:r w:rsidR="004354B1" w:rsidRPr="002A2EBB">
        <w:rPr>
          <w:rFonts w:ascii="Verdana" w:hAnsi="Verdana" w:cs="Calibri Light"/>
          <w:b/>
          <w:bCs/>
          <w:sz w:val="18"/>
          <w:szCs w:val="18"/>
        </w:rPr>
        <w:t xml:space="preserve">Design </w:t>
      </w:r>
    </w:p>
    <w:p w14:paraId="2F0B848D" w14:textId="43737D7D" w:rsidR="00D402C6" w:rsidRPr="002A2EBB" w:rsidRDefault="00B1259C" w:rsidP="00A26C2B">
      <w:pPr>
        <w:pStyle w:val="ListParagraph"/>
        <w:numPr>
          <w:ilvl w:val="0"/>
          <w:numId w:val="24"/>
        </w:numPr>
        <w:spacing w:after="120" w:line="276" w:lineRule="auto"/>
        <w:jc w:val="both"/>
        <w:rPr>
          <w:rFonts w:ascii="Verdana" w:hAnsi="Verdana" w:cs="Calibri Light"/>
          <w:sz w:val="18"/>
          <w:szCs w:val="18"/>
        </w:rPr>
      </w:pPr>
      <w:r w:rsidRPr="002A2EBB">
        <w:rPr>
          <w:rFonts w:ascii="Verdana" w:hAnsi="Verdana" w:cs="Calibri Light"/>
          <w:sz w:val="18"/>
          <w:szCs w:val="18"/>
        </w:rPr>
        <w:t>Tuesday 4 November from 11:00-15:30 (period 2)</w:t>
      </w:r>
      <w:r w:rsidR="00631F65" w:rsidRPr="002A2EBB">
        <w:rPr>
          <w:rFonts w:ascii="Verdana" w:hAnsi="Verdana" w:cs="Calibri Light"/>
          <w:sz w:val="18"/>
          <w:szCs w:val="18"/>
        </w:rPr>
        <w:t xml:space="preserve">; or </w:t>
      </w:r>
    </w:p>
    <w:p w14:paraId="2102B62B" w14:textId="4C831A01" w:rsidR="00631F65" w:rsidRPr="002A2EBB" w:rsidRDefault="001A021B" w:rsidP="00A26C2B">
      <w:pPr>
        <w:pStyle w:val="ListParagraph"/>
        <w:numPr>
          <w:ilvl w:val="0"/>
          <w:numId w:val="24"/>
        </w:numPr>
        <w:spacing w:after="120" w:line="276" w:lineRule="auto"/>
        <w:jc w:val="both"/>
        <w:rPr>
          <w:rFonts w:ascii="Verdana" w:hAnsi="Verdana" w:cs="Calibri Light"/>
          <w:sz w:val="18"/>
          <w:szCs w:val="18"/>
        </w:rPr>
      </w:pPr>
      <w:r w:rsidRPr="002A2EBB">
        <w:rPr>
          <w:rFonts w:ascii="Verdana" w:hAnsi="Verdana" w:cs="Calibri Light"/>
          <w:sz w:val="18"/>
          <w:szCs w:val="18"/>
        </w:rPr>
        <w:t>Tuesday</w:t>
      </w:r>
      <w:r w:rsidR="00631F65" w:rsidRPr="002A2EBB">
        <w:rPr>
          <w:rFonts w:ascii="Verdana" w:hAnsi="Verdana" w:cs="Calibri Light"/>
          <w:sz w:val="18"/>
          <w:szCs w:val="18"/>
        </w:rPr>
        <w:t xml:space="preserve"> </w:t>
      </w:r>
      <w:r w:rsidR="009809A9" w:rsidRPr="002A2EBB">
        <w:rPr>
          <w:rFonts w:ascii="Verdana" w:hAnsi="Verdana" w:cs="Calibri Light"/>
          <w:sz w:val="18"/>
          <w:szCs w:val="18"/>
        </w:rPr>
        <w:t>16 December</w:t>
      </w:r>
      <w:r w:rsidR="00631F65" w:rsidRPr="002A2EBB">
        <w:rPr>
          <w:rFonts w:ascii="Verdana" w:hAnsi="Verdana" w:cs="Calibri Light"/>
          <w:sz w:val="18"/>
          <w:szCs w:val="18"/>
        </w:rPr>
        <w:t xml:space="preserve"> from 11:00-15:30 (exam week period </w:t>
      </w:r>
      <w:r w:rsidR="009809A9" w:rsidRPr="002A2EBB">
        <w:rPr>
          <w:rFonts w:ascii="Verdana" w:hAnsi="Verdana" w:cs="Calibri Light"/>
          <w:sz w:val="18"/>
          <w:szCs w:val="18"/>
        </w:rPr>
        <w:t>2</w:t>
      </w:r>
      <w:r w:rsidR="00631F65" w:rsidRPr="002A2EBB">
        <w:rPr>
          <w:rFonts w:ascii="Verdana" w:hAnsi="Verdana" w:cs="Calibri Light"/>
          <w:sz w:val="18"/>
          <w:szCs w:val="18"/>
        </w:rPr>
        <w:t>)</w:t>
      </w:r>
      <w:r w:rsidR="009809A9" w:rsidRPr="002A2EBB">
        <w:rPr>
          <w:rFonts w:ascii="Verdana" w:hAnsi="Verdana" w:cs="Calibri Light"/>
          <w:sz w:val="18"/>
          <w:szCs w:val="18"/>
        </w:rPr>
        <w:t xml:space="preserve">. </w:t>
      </w:r>
      <w:r w:rsidR="00631F65" w:rsidRPr="002A2EBB">
        <w:rPr>
          <w:rFonts w:ascii="Verdana" w:hAnsi="Verdana" w:cs="Calibri Light"/>
          <w:sz w:val="18"/>
          <w:szCs w:val="18"/>
        </w:rPr>
        <w:t xml:space="preserve"> </w:t>
      </w:r>
    </w:p>
    <w:p w14:paraId="600D5611" w14:textId="75FFA7F8" w:rsidR="00B1259C" w:rsidRPr="002A2EBB" w:rsidRDefault="00A52D39" w:rsidP="00A26C2B">
      <w:pPr>
        <w:spacing w:after="120" w:line="276" w:lineRule="auto"/>
        <w:jc w:val="both"/>
        <w:rPr>
          <w:rFonts w:ascii="Verdana" w:hAnsi="Verdana" w:cs="Calibri Light"/>
          <w:b/>
          <w:bCs/>
          <w:sz w:val="18"/>
          <w:szCs w:val="18"/>
        </w:rPr>
      </w:pPr>
      <w:r w:rsidRPr="002A2EBB">
        <w:rPr>
          <w:rFonts w:ascii="Verdana" w:hAnsi="Verdana" w:cs="Calibri Light"/>
          <w:b/>
          <w:bCs/>
          <w:sz w:val="18"/>
          <w:szCs w:val="18"/>
        </w:rPr>
        <w:t xml:space="preserve">Module 4. Assessment </w:t>
      </w:r>
    </w:p>
    <w:p w14:paraId="2B6A67DA" w14:textId="77777777" w:rsidR="008E486D" w:rsidRPr="002A2EBB" w:rsidRDefault="00DA0BE3" w:rsidP="00A26C2B">
      <w:pPr>
        <w:pStyle w:val="ListParagraph"/>
        <w:numPr>
          <w:ilvl w:val="0"/>
          <w:numId w:val="25"/>
        </w:numPr>
        <w:spacing w:after="120" w:line="276" w:lineRule="auto"/>
        <w:jc w:val="both"/>
        <w:rPr>
          <w:rFonts w:ascii="Verdana" w:hAnsi="Verdana" w:cs="Calibri Light"/>
          <w:sz w:val="18"/>
          <w:szCs w:val="18"/>
        </w:rPr>
      </w:pPr>
      <w:r w:rsidRPr="002A2EBB">
        <w:rPr>
          <w:rFonts w:ascii="Verdana" w:hAnsi="Verdana" w:cs="Calibri Light"/>
          <w:sz w:val="18"/>
          <w:szCs w:val="18"/>
        </w:rPr>
        <w:t>Thursday 2</w:t>
      </w:r>
      <w:r w:rsidR="008E486D" w:rsidRPr="002A2EBB">
        <w:rPr>
          <w:rFonts w:ascii="Verdana" w:hAnsi="Verdana" w:cs="Calibri Light"/>
          <w:sz w:val="18"/>
          <w:szCs w:val="18"/>
        </w:rPr>
        <w:t>7</w:t>
      </w:r>
      <w:r w:rsidRPr="002A2EBB">
        <w:rPr>
          <w:rFonts w:ascii="Verdana" w:hAnsi="Verdana" w:cs="Calibri Light"/>
          <w:sz w:val="18"/>
          <w:szCs w:val="18"/>
        </w:rPr>
        <w:t xml:space="preserve"> November from 11:00-15:30 (period 2)</w:t>
      </w:r>
      <w:r w:rsidR="008E486D" w:rsidRPr="002A2EBB">
        <w:rPr>
          <w:rFonts w:ascii="Verdana" w:hAnsi="Verdana" w:cs="Calibri Light"/>
          <w:sz w:val="18"/>
          <w:szCs w:val="18"/>
        </w:rPr>
        <w:t xml:space="preserve">: </w:t>
      </w:r>
    </w:p>
    <w:p w14:paraId="00FC3FC9" w14:textId="44D3AD71" w:rsidR="00DA0BE3" w:rsidRPr="002A2EBB" w:rsidRDefault="00D61EFC" w:rsidP="00A26C2B">
      <w:pPr>
        <w:pStyle w:val="ListParagraph"/>
        <w:numPr>
          <w:ilvl w:val="0"/>
          <w:numId w:val="25"/>
        </w:numPr>
        <w:spacing w:after="120" w:line="276" w:lineRule="auto"/>
        <w:jc w:val="both"/>
        <w:rPr>
          <w:rFonts w:ascii="Verdana" w:hAnsi="Verdana" w:cs="Calibri Light"/>
          <w:sz w:val="18"/>
          <w:szCs w:val="18"/>
        </w:rPr>
      </w:pPr>
      <w:r w:rsidRPr="002A2EBB">
        <w:rPr>
          <w:rFonts w:ascii="Verdana" w:hAnsi="Verdana" w:cs="Calibri Light"/>
          <w:sz w:val="18"/>
          <w:szCs w:val="18"/>
        </w:rPr>
        <w:t>Thursday</w:t>
      </w:r>
      <w:r w:rsidR="008E486D" w:rsidRPr="002A2EBB">
        <w:rPr>
          <w:rFonts w:ascii="Verdana" w:hAnsi="Verdana" w:cs="Calibri Light"/>
          <w:sz w:val="18"/>
          <w:szCs w:val="18"/>
        </w:rPr>
        <w:t xml:space="preserve"> </w:t>
      </w:r>
      <w:r w:rsidR="000B66AF" w:rsidRPr="002A2EBB">
        <w:rPr>
          <w:rFonts w:ascii="Verdana" w:hAnsi="Verdana" w:cs="Calibri Light"/>
          <w:sz w:val="18"/>
          <w:szCs w:val="18"/>
        </w:rPr>
        <w:t>18</w:t>
      </w:r>
      <w:r w:rsidR="008E486D" w:rsidRPr="002A2EBB">
        <w:rPr>
          <w:rFonts w:ascii="Verdana" w:hAnsi="Verdana" w:cs="Calibri Light"/>
          <w:sz w:val="18"/>
          <w:szCs w:val="18"/>
        </w:rPr>
        <w:t xml:space="preserve"> </w:t>
      </w:r>
      <w:r w:rsidR="00241529" w:rsidRPr="002A2EBB">
        <w:rPr>
          <w:rFonts w:ascii="Verdana" w:hAnsi="Verdana" w:cs="Calibri Light"/>
          <w:sz w:val="18"/>
          <w:szCs w:val="18"/>
        </w:rPr>
        <w:t>December</w:t>
      </w:r>
      <w:r w:rsidR="008E486D" w:rsidRPr="002A2EBB">
        <w:rPr>
          <w:rFonts w:ascii="Verdana" w:hAnsi="Verdana" w:cs="Calibri Light"/>
          <w:sz w:val="18"/>
          <w:szCs w:val="18"/>
        </w:rPr>
        <w:t xml:space="preserve"> from 11:00-15:30 (exam week period</w:t>
      </w:r>
      <w:r w:rsidR="00241529" w:rsidRPr="002A2EBB">
        <w:rPr>
          <w:rFonts w:ascii="Verdana" w:hAnsi="Verdana" w:cs="Calibri Light"/>
          <w:sz w:val="18"/>
          <w:szCs w:val="18"/>
        </w:rPr>
        <w:t xml:space="preserve"> 2). </w:t>
      </w:r>
      <w:r w:rsidR="001925FB" w:rsidRPr="002A2EBB">
        <w:rPr>
          <w:rFonts w:ascii="Verdana" w:hAnsi="Verdana" w:cs="Calibri Light"/>
          <w:sz w:val="18"/>
          <w:szCs w:val="18"/>
        </w:rPr>
        <w:t xml:space="preserve"> </w:t>
      </w:r>
    </w:p>
    <w:p w14:paraId="52601596" w14:textId="77777777" w:rsidR="00CD641F" w:rsidRPr="002A2EBB" w:rsidRDefault="00CD641F" w:rsidP="00A26C2B">
      <w:pPr>
        <w:spacing w:after="120" w:line="276" w:lineRule="auto"/>
        <w:jc w:val="both"/>
        <w:rPr>
          <w:rFonts w:ascii="Verdana" w:hAnsi="Verdana" w:cs="Calibri Light"/>
          <w:b/>
          <w:bCs/>
          <w:sz w:val="18"/>
          <w:szCs w:val="18"/>
        </w:rPr>
      </w:pPr>
    </w:p>
    <w:p w14:paraId="3EDF7905" w14:textId="3699D0DD" w:rsidR="005F7C5C" w:rsidRPr="002A2EBB" w:rsidRDefault="0029260D" w:rsidP="00A26C2B">
      <w:pPr>
        <w:pBdr>
          <w:top w:val="single" w:sz="4" w:space="1" w:color="auto"/>
          <w:left w:val="single" w:sz="4" w:space="4" w:color="auto"/>
          <w:bottom w:val="single" w:sz="4" w:space="1" w:color="auto"/>
          <w:right w:val="single" w:sz="4" w:space="4" w:color="auto"/>
        </w:pBdr>
        <w:spacing w:after="120" w:line="276" w:lineRule="auto"/>
        <w:jc w:val="center"/>
        <w:rPr>
          <w:rFonts w:ascii="Verdana" w:hAnsi="Verdana" w:cs="Calibri Light"/>
          <w:sz w:val="18"/>
          <w:szCs w:val="18"/>
        </w:rPr>
      </w:pPr>
      <w:r w:rsidRPr="002A2EBB">
        <w:rPr>
          <w:rFonts w:ascii="Verdana" w:hAnsi="Verdana" w:cs="Calibri Light"/>
          <w:sz w:val="18"/>
          <w:szCs w:val="18"/>
        </w:rPr>
        <w:t>Semester 2 (p</w:t>
      </w:r>
      <w:r w:rsidR="005F7C5C" w:rsidRPr="002A2EBB">
        <w:rPr>
          <w:rFonts w:ascii="Verdana" w:hAnsi="Verdana" w:cs="Calibri Light"/>
          <w:sz w:val="18"/>
          <w:szCs w:val="18"/>
        </w:rPr>
        <w:t xml:space="preserve">eriod </w:t>
      </w:r>
      <w:r w:rsidR="00C41DD0" w:rsidRPr="002A2EBB">
        <w:rPr>
          <w:rFonts w:ascii="Verdana" w:hAnsi="Verdana" w:cs="Calibri Light"/>
          <w:sz w:val="18"/>
          <w:szCs w:val="18"/>
        </w:rPr>
        <w:t>3</w:t>
      </w:r>
      <w:r w:rsidR="00600BF7" w:rsidRPr="002A2EBB">
        <w:rPr>
          <w:rFonts w:ascii="Verdana" w:hAnsi="Verdana" w:cs="Calibri Light"/>
          <w:sz w:val="18"/>
          <w:szCs w:val="18"/>
        </w:rPr>
        <w:t xml:space="preserve"> – </w:t>
      </w:r>
      <w:r w:rsidRPr="002A2EBB">
        <w:rPr>
          <w:rFonts w:ascii="Verdana" w:hAnsi="Verdana" w:cs="Calibri Light"/>
          <w:sz w:val="18"/>
          <w:szCs w:val="18"/>
        </w:rPr>
        <w:t>6)</w:t>
      </w:r>
    </w:p>
    <w:p w14:paraId="7255A62E" w14:textId="704F2947" w:rsidR="00EC3682" w:rsidRPr="002A2EBB" w:rsidRDefault="00EC3682" w:rsidP="00A26C2B">
      <w:pPr>
        <w:spacing w:after="120" w:line="276" w:lineRule="auto"/>
        <w:jc w:val="both"/>
        <w:rPr>
          <w:rFonts w:ascii="Verdana" w:hAnsi="Verdana" w:cs="Calibri Light"/>
          <w:sz w:val="18"/>
          <w:szCs w:val="18"/>
        </w:rPr>
      </w:pPr>
      <w:r w:rsidRPr="002A2EBB">
        <w:rPr>
          <w:rFonts w:ascii="Verdana" w:hAnsi="Verdana" w:cs="Calibri Light"/>
          <w:b/>
          <w:bCs/>
          <w:sz w:val="18"/>
          <w:szCs w:val="18"/>
        </w:rPr>
        <w:t>Module 1. Kick-off UTQ Programme: Vision on Education</w:t>
      </w:r>
      <w:r w:rsidR="00E71204" w:rsidRPr="002A2EBB">
        <w:rPr>
          <w:rFonts w:ascii="Verdana" w:hAnsi="Verdana" w:cs="Calibri Light"/>
          <w:b/>
          <w:bCs/>
          <w:sz w:val="18"/>
          <w:szCs w:val="18"/>
        </w:rPr>
        <w:t>, Self-Assessment</w:t>
      </w:r>
      <w:r w:rsidRPr="002A2EBB">
        <w:rPr>
          <w:rFonts w:ascii="Verdana" w:hAnsi="Verdana" w:cs="Calibri Light"/>
          <w:b/>
          <w:bCs/>
          <w:sz w:val="18"/>
          <w:szCs w:val="18"/>
        </w:rPr>
        <w:t xml:space="preserve"> &amp; Personal </w:t>
      </w:r>
      <w:r w:rsidR="00E71204" w:rsidRPr="002A2EBB">
        <w:rPr>
          <w:rFonts w:ascii="Verdana" w:hAnsi="Verdana" w:cs="Calibri Light"/>
          <w:b/>
          <w:bCs/>
          <w:sz w:val="18"/>
          <w:szCs w:val="18"/>
        </w:rPr>
        <w:t>Development</w:t>
      </w:r>
      <w:r w:rsidRPr="002A2EBB">
        <w:rPr>
          <w:rFonts w:ascii="Verdana" w:hAnsi="Verdana" w:cs="Calibri Light"/>
          <w:b/>
          <w:bCs/>
          <w:sz w:val="18"/>
          <w:szCs w:val="18"/>
        </w:rPr>
        <w:t xml:space="preserve"> Goals </w:t>
      </w:r>
      <w:r w:rsidRPr="002A2EBB">
        <w:rPr>
          <w:rFonts w:ascii="Verdana" w:hAnsi="Verdana" w:cs="Calibri Light"/>
          <w:sz w:val="18"/>
          <w:szCs w:val="18"/>
        </w:rPr>
        <w:t xml:space="preserve">(period 1) </w:t>
      </w:r>
    </w:p>
    <w:p w14:paraId="3469FCAD" w14:textId="7CA5016D" w:rsidR="00C065C9" w:rsidRPr="002A2EBB" w:rsidRDefault="0021286D" w:rsidP="00A26C2B">
      <w:pPr>
        <w:pStyle w:val="ListParagraph"/>
        <w:numPr>
          <w:ilvl w:val="0"/>
          <w:numId w:val="22"/>
        </w:numPr>
        <w:spacing w:after="120" w:line="276" w:lineRule="auto"/>
        <w:jc w:val="both"/>
        <w:rPr>
          <w:rFonts w:ascii="Verdana" w:hAnsi="Verdana" w:cs="Calibri Light"/>
          <w:b/>
          <w:bCs/>
          <w:sz w:val="18"/>
          <w:szCs w:val="18"/>
        </w:rPr>
      </w:pPr>
      <w:r w:rsidRPr="002A2EBB">
        <w:rPr>
          <w:rFonts w:ascii="Verdana" w:hAnsi="Verdana" w:cs="Calibri Light"/>
          <w:sz w:val="18"/>
          <w:szCs w:val="18"/>
        </w:rPr>
        <w:t>Monday</w:t>
      </w:r>
      <w:r w:rsidR="00ED455B" w:rsidRPr="002A2EBB">
        <w:rPr>
          <w:rFonts w:ascii="Verdana" w:hAnsi="Verdana" w:cs="Calibri Light"/>
          <w:sz w:val="18"/>
          <w:szCs w:val="18"/>
        </w:rPr>
        <w:t xml:space="preserve"> </w:t>
      </w:r>
      <w:r w:rsidRPr="002A2EBB">
        <w:rPr>
          <w:rFonts w:ascii="Verdana" w:hAnsi="Verdana" w:cs="Calibri Light"/>
          <w:sz w:val="18"/>
          <w:szCs w:val="18"/>
        </w:rPr>
        <w:t>26</w:t>
      </w:r>
      <w:r w:rsidR="000A25B7" w:rsidRPr="002A2EBB">
        <w:rPr>
          <w:rFonts w:ascii="Verdana" w:hAnsi="Verdana" w:cs="Calibri Light"/>
          <w:sz w:val="18"/>
          <w:szCs w:val="18"/>
        </w:rPr>
        <w:t xml:space="preserve"> January </w:t>
      </w:r>
      <w:r w:rsidR="00ED455B" w:rsidRPr="002A2EBB">
        <w:rPr>
          <w:rFonts w:ascii="Verdana" w:hAnsi="Verdana" w:cs="Calibri Light"/>
          <w:sz w:val="18"/>
          <w:szCs w:val="18"/>
        </w:rPr>
        <w:t>from 11:00-15:30 (period 3)</w:t>
      </w:r>
      <w:r w:rsidR="00C065C9" w:rsidRPr="002A2EBB">
        <w:rPr>
          <w:rFonts w:ascii="Verdana" w:hAnsi="Verdana" w:cs="Calibri Light"/>
          <w:sz w:val="18"/>
          <w:szCs w:val="18"/>
        </w:rPr>
        <w:t>; or</w:t>
      </w:r>
    </w:p>
    <w:p w14:paraId="4BD5387E" w14:textId="6A0B75E6" w:rsidR="000A25B7" w:rsidRPr="002A2EBB" w:rsidRDefault="00C065C9" w:rsidP="00A26C2B">
      <w:pPr>
        <w:pStyle w:val="ListParagraph"/>
        <w:numPr>
          <w:ilvl w:val="0"/>
          <w:numId w:val="22"/>
        </w:numPr>
        <w:spacing w:after="120" w:line="276" w:lineRule="auto"/>
        <w:jc w:val="both"/>
        <w:rPr>
          <w:rFonts w:ascii="Verdana" w:hAnsi="Verdana" w:cs="Calibri Light"/>
          <w:b/>
          <w:bCs/>
          <w:sz w:val="18"/>
          <w:szCs w:val="18"/>
        </w:rPr>
      </w:pPr>
      <w:r w:rsidRPr="002A2EBB">
        <w:rPr>
          <w:rFonts w:ascii="Verdana" w:hAnsi="Verdana" w:cs="Calibri Light"/>
          <w:sz w:val="18"/>
          <w:szCs w:val="18"/>
        </w:rPr>
        <w:t xml:space="preserve">Friday 30 January from 11:00-15:30 (period 3). </w:t>
      </w:r>
      <w:r w:rsidR="002B001E" w:rsidRPr="002A2EBB">
        <w:rPr>
          <w:rFonts w:ascii="Verdana" w:hAnsi="Verdana" w:cs="Calibri Light"/>
          <w:sz w:val="18"/>
          <w:szCs w:val="18"/>
        </w:rPr>
        <w:t xml:space="preserve"> </w:t>
      </w:r>
    </w:p>
    <w:p w14:paraId="148F5E01" w14:textId="545E30DD" w:rsidR="00EC3682" w:rsidRPr="002A2EBB" w:rsidRDefault="00EC3682" w:rsidP="00A26C2B">
      <w:pPr>
        <w:spacing w:after="120" w:line="276" w:lineRule="auto"/>
        <w:jc w:val="both"/>
        <w:rPr>
          <w:rFonts w:ascii="Verdana" w:hAnsi="Verdana" w:cs="Calibri Light"/>
          <w:b/>
          <w:bCs/>
          <w:sz w:val="18"/>
          <w:szCs w:val="18"/>
        </w:rPr>
      </w:pPr>
      <w:r w:rsidRPr="002A2EBB">
        <w:rPr>
          <w:rFonts w:ascii="Verdana" w:hAnsi="Verdana" w:cs="Calibri Light"/>
          <w:b/>
          <w:bCs/>
          <w:sz w:val="18"/>
          <w:szCs w:val="18"/>
        </w:rPr>
        <w:t xml:space="preserve">Module 2. </w:t>
      </w:r>
      <w:r w:rsidR="00E71204" w:rsidRPr="002A2EBB">
        <w:rPr>
          <w:rFonts w:ascii="Verdana" w:hAnsi="Verdana" w:cs="Calibri Light"/>
          <w:b/>
          <w:bCs/>
          <w:sz w:val="18"/>
          <w:szCs w:val="18"/>
        </w:rPr>
        <w:t>Education</w:t>
      </w:r>
      <w:r w:rsidRPr="002A2EBB">
        <w:rPr>
          <w:rFonts w:ascii="Verdana" w:hAnsi="Verdana" w:cs="Calibri Light"/>
          <w:b/>
          <w:bCs/>
          <w:sz w:val="18"/>
          <w:szCs w:val="18"/>
        </w:rPr>
        <w:t xml:space="preserve"> Delivery &amp; Supervision </w:t>
      </w:r>
    </w:p>
    <w:p w14:paraId="789F8EC5" w14:textId="5F44E455" w:rsidR="00EC3682" w:rsidRPr="002A2EBB" w:rsidRDefault="00E902F6" w:rsidP="00A26C2B">
      <w:pPr>
        <w:pStyle w:val="ListParagraph"/>
        <w:numPr>
          <w:ilvl w:val="0"/>
          <w:numId w:val="23"/>
        </w:numPr>
        <w:spacing w:after="120" w:line="276" w:lineRule="auto"/>
        <w:jc w:val="both"/>
        <w:rPr>
          <w:rFonts w:ascii="Verdana" w:hAnsi="Verdana" w:cs="Calibri Light"/>
          <w:sz w:val="18"/>
          <w:szCs w:val="18"/>
        </w:rPr>
      </w:pPr>
      <w:r w:rsidRPr="002A2EBB">
        <w:rPr>
          <w:rFonts w:ascii="Verdana" w:hAnsi="Verdana" w:cs="Calibri Light"/>
          <w:sz w:val="18"/>
          <w:szCs w:val="18"/>
        </w:rPr>
        <w:t xml:space="preserve">Friday </w:t>
      </w:r>
      <w:r w:rsidR="0084136E" w:rsidRPr="002A2EBB">
        <w:rPr>
          <w:rFonts w:ascii="Verdana" w:hAnsi="Verdana" w:cs="Calibri Light"/>
          <w:sz w:val="18"/>
          <w:szCs w:val="18"/>
        </w:rPr>
        <w:t>27</w:t>
      </w:r>
      <w:r w:rsidRPr="002A2EBB">
        <w:rPr>
          <w:rFonts w:ascii="Verdana" w:hAnsi="Verdana" w:cs="Calibri Light"/>
          <w:sz w:val="18"/>
          <w:szCs w:val="18"/>
        </w:rPr>
        <w:t xml:space="preserve"> </w:t>
      </w:r>
      <w:r w:rsidR="00A62EE0" w:rsidRPr="002A2EBB">
        <w:rPr>
          <w:rFonts w:ascii="Verdana" w:hAnsi="Verdana" w:cs="Calibri Light"/>
          <w:sz w:val="18"/>
          <w:szCs w:val="18"/>
        </w:rPr>
        <w:t>February from 11:00-15:30 (period 4</w:t>
      </w:r>
      <w:r w:rsidR="00146A8E" w:rsidRPr="002A2EBB">
        <w:rPr>
          <w:rFonts w:ascii="Verdana" w:hAnsi="Verdana" w:cs="Calibri Light"/>
          <w:sz w:val="18"/>
          <w:szCs w:val="18"/>
        </w:rPr>
        <w:t>)</w:t>
      </w:r>
      <w:r w:rsidR="002B001E" w:rsidRPr="002A2EBB">
        <w:rPr>
          <w:rFonts w:ascii="Verdana" w:hAnsi="Verdana" w:cs="Calibri Light"/>
          <w:sz w:val="18"/>
          <w:szCs w:val="18"/>
        </w:rPr>
        <w:t>; or</w:t>
      </w:r>
      <w:r w:rsidR="00A62EE0" w:rsidRPr="002A2EBB">
        <w:rPr>
          <w:rFonts w:ascii="Verdana" w:hAnsi="Verdana" w:cs="Calibri Light"/>
          <w:sz w:val="18"/>
          <w:szCs w:val="18"/>
        </w:rPr>
        <w:t xml:space="preserve"> </w:t>
      </w:r>
    </w:p>
    <w:p w14:paraId="6A8F7546" w14:textId="188DA82B" w:rsidR="001C7CB6" w:rsidRPr="002A2EBB" w:rsidRDefault="00CB41FB" w:rsidP="00A26C2B">
      <w:pPr>
        <w:pStyle w:val="ListParagraph"/>
        <w:numPr>
          <w:ilvl w:val="0"/>
          <w:numId w:val="23"/>
        </w:numPr>
        <w:spacing w:after="120" w:line="276" w:lineRule="auto"/>
        <w:jc w:val="both"/>
        <w:rPr>
          <w:rFonts w:ascii="Verdana" w:hAnsi="Verdana" w:cs="Calibri Light"/>
          <w:sz w:val="18"/>
          <w:szCs w:val="18"/>
        </w:rPr>
      </w:pPr>
      <w:r>
        <w:rPr>
          <w:rFonts w:ascii="Verdana" w:hAnsi="Verdana" w:cs="Calibri Light"/>
          <w:sz w:val="18"/>
          <w:szCs w:val="18"/>
        </w:rPr>
        <w:t>Thursday</w:t>
      </w:r>
      <w:r w:rsidR="001C7CB6" w:rsidRPr="002A2EBB">
        <w:rPr>
          <w:rFonts w:ascii="Verdana" w:hAnsi="Verdana" w:cs="Calibri Light"/>
          <w:sz w:val="18"/>
          <w:szCs w:val="18"/>
        </w:rPr>
        <w:t xml:space="preserve"> </w:t>
      </w:r>
      <w:r>
        <w:rPr>
          <w:rFonts w:ascii="Verdana" w:hAnsi="Verdana" w:cs="Calibri Light"/>
          <w:sz w:val="18"/>
          <w:szCs w:val="18"/>
        </w:rPr>
        <w:t>28</w:t>
      </w:r>
      <w:r w:rsidR="00CC0A00" w:rsidRPr="002A2EBB">
        <w:rPr>
          <w:rFonts w:ascii="Verdana" w:hAnsi="Verdana" w:cs="Calibri Light"/>
          <w:sz w:val="18"/>
          <w:szCs w:val="18"/>
        </w:rPr>
        <w:t xml:space="preserve"> May</w:t>
      </w:r>
      <w:r w:rsidR="00C854D0" w:rsidRPr="002A2EBB">
        <w:rPr>
          <w:rFonts w:ascii="Verdana" w:hAnsi="Verdana" w:cs="Calibri Light"/>
          <w:sz w:val="18"/>
          <w:szCs w:val="18"/>
        </w:rPr>
        <w:t xml:space="preserve"> from 11:00-15:30 (period 5)</w:t>
      </w:r>
      <w:r w:rsidR="002B001E" w:rsidRPr="002A2EBB">
        <w:rPr>
          <w:rFonts w:ascii="Verdana" w:hAnsi="Verdana" w:cs="Calibri Light"/>
          <w:sz w:val="18"/>
          <w:szCs w:val="18"/>
        </w:rPr>
        <w:t>.</w:t>
      </w:r>
    </w:p>
    <w:p w14:paraId="1C351E52" w14:textId="1ABCFD83" w:rsidR="00EC3682" w:rsidRPr="002A2EBB" w:rsidRDefault="00EC3682" w:rsidP="00A26C2B">
      <w:pPr>
        <w:spacing w:after="120" w:line="276" w:lineRule="auto"/>
        <w:jc w:val="both"/>
        <w:rPr>
          <w:rFonts w:ascii="Verdana" w:hAnsi="Verdana" w:cs="Calibri Light"/>
          <w:b/>
          <w:bCs/>
          <w:sz w:val="18"/>
          <w:szCs w:val="18"/>
        </w:rPr>
      </w:pPr>
      <w:r w:rsidRPr="002A2EBB">
        <w:rPr>
          <w:rFonts w:ascii="Verdana" w:hAnsi="Verdana" w:cs="Calibri Light"/>
          <w:b/>
          <w:bCs/>
          <w:sz w:val="18"/>
          <w:szCs w:val="18"/>
        </w:rPr>
        <w:t xml:space="preserve">Module 3. </w:t>
      </w:r>
      <w:r w:rsidR="001067B5" w:rsidRPr="002A2EBB">
        <w:rPr>
          <w:rFonts w:ascii="Verdana" w:hAnsi="Verdana" w:cs="Calibri Light"/>
          <w:b/>
          <w:bCs/>
          <w:sz w:val="18"/>
          <w:szCs w:val="18"/>
        </w:rPr>
        <w:t>Education</w:t>
      </w:r>
      <w:r w:rsidRPr="002A2EBB">
        <w:rPr>
          <w:rFonts w:ascii="Verdana" w:hAnsi="Verdana" w:cs="Calibri Light"/>
          <w:b/>
          <w:bCs/>
          <w:sz w:val="18"/>
          <w:szCs w:val="18"/>
        </w:rPr>
        <w:t xml:space="preserve"> </w:t>
      </w:r>
      <w:r w:rsidR="00E71204" w:rsidRPr="002A2EBB">
        <w:rPr>
          <w:rFonts w:ascii="Verdana" w:hAnsi="Verdana" w:cs="Calibri Light"/>
          <w:b/>
          <w:bCs/>
          <w:sz w:val="18"/>
          <w:szCs w:val="18"/>
        </w:rPr>
        <w:t>Design</w:t>
      </w:r>
    </w:p>
    <w:p w14:paraId="3CD8E1EB" w14:textId="7C36DDE7" w:rsidR="00EC3682" w:rsidRPr="002A2EBB" w:rsidRDefault="00AE064D" w:rsidP="00A26C2B">
      <w:pPr>
        <w:pStyle w:val="ListParagraph"/>
        <w:numPr>
          <w:ilvl w:val="0"/>
          <w:numId w:val="24"/>
        </w:numPr>
        <w:spacing w:after="120" w:line="276" w:lineRule="auto"/>
        <w:jc w:val="both"/>
        <w:rPr>
          <w:rFonts w:ascii="Verdana" w:hAnsi="Verdana" w:cs="Calibri Light"/>
          <w:sz w:val="18"/>
          <w:szCs w:val="18"/>
        </w:rPr>
      </w:pPr>
      <w:r w:rsidRPr="002A2EBB">
        <w:rPr>
          <w:rFonts w:ascii="Verdana" w:hAnsi="Verdana" w:cs="Calibri Light"/>
          <w:sz w:val="18"/>
          <w:szCs w:val="18"/>
        </w:rPr>
        <w:t>Friday</w:t>
      </w:r>
      <w:r w:rsidR="00EC3682" w:rsidRPr="002A2EBB">
        <w:rPr>
          <w:rFonts w:ascii="Verdana" w:hAnsi="Verdana" w:cs="Calibri Light"/>
          <w:sz w:val="18"/>
          <w:szCs w:val="18"/>
        </w:rPr>
        <w:t xml:space="preserve"> </w:t>
      </w:r>
      <w:r w:rsidRPr="002A2EBB">
        <w:rPr>
          <w:rFonts w:ascii="Verdana" w:hAnsi="Verdana" w:cs="Calibri Light"/>
          <w:sz w:val="18"/>
          <w:szCs w:val="18"/>
        </w:rPr>
        <w:t>27</w:t>
      </w:r>
      <w:r w:rsidR="00EC3682" w:rsidRPr="002A2EBB">
        <w:rPr>
          <w:rFonts w:ascii="Verdana" w:hAnsi="Verdana" w:cs="Calibri Light"/>
          <w:sz w:val="18"/>
          <w:szCs w:val="18"/>
        </w:rPr>
        <w:t xml:space="preserve"> </w:t>
      </w:r>
      <w:r w:rsidR="009552DA" w:rsidRPr="002A2EBB">
        <w:rPr>
          <w:rFonts w:ascii="Verdana" w:hAnsi="Verdana" w:cs="Calibri Light"/>
          <w:sz w:val="18"/>
          <w:szCs w:val="18"/>
        </w:rPr>
        <w:t>March</w:t>
      </w:r>
      <w:r w:rsidR="00EC3682" w:rsidRPr="002A2EBB">
        <w:rPr>
          <w:rFonts w:ascii="Verdana" w:hAnsi="Verdana" w:cs="Calibri Light"/>
          <w:sz w:val="18"/>
          <w:szCs w:val="18"/>
        </w:rPr>
        <w:t xml:space="preserve"> from 11:00-15:30 (period </w:t>
      </w:r>
      <w:r w:rsidR="00717F15" w:rsidRPr="002A2EBB">
        <w:rPr>
          <w:rFonts w:ascii="Verdana" w:hAnsi="Verdana" w:cs="Calibri Light"/>
          <w:sz w:val="18"/>
          <w:szCs w:val="18"/>
        </w:rPr>
        <w:t>4</w:t>
      </w:r>
      <w:r w:rsidR="00EC3682" w:rsidRPr="002A2EBB">
        <w:rPr>
          <w:rFonts w:ascii="Verdana" w:hAnsi="Verdana" w:cs="Calibri Light"/>
          <w:sz w:val="18"/>
          <w:szCs w:val="18"/>
        </w:rPr>
        <w:t xml:space="preserve">); or </w:t>
      </w:r>
    </w:p>
    <w:p w14:paraId="34BA726B" w14:textId="5F6F107B" w:rsidR="003C5FA3" w:rsidRPr="002A2EBB" w:rsidRDefault="007068FF" w:rsidP="00A26C2B">
      <w:pPr>
        <w:pStyle w:val="ListParagraph"/>
        <w:numPr>
          <w:ilvl w:val="0"/>
          <w:numId w:val="24"/>
        </w:numPr>
        <w:spacing w:after="120" w:line="276" w:lineRule="auto"/>
        <w:jc w:val="both"/>
        <w:rPr>
          <w:rFonts w:ascii="Verdana" w:hAnsi="Verdana" w:cs="Calibri Light"/>
          <w:sz w:val="18"/>
          <w:szCs w:val="18"/>
        </w:rPr>
      </w:pPr>
      <w:r>
        <w:rPr>
          <w:rFonts w:ascii="Verdana" w:hAnsi="Verdana" w:cs="Calibri Light"/>
          <w:sz w:val="18"/>
          <w:szCs w:val="18"/>
        </w:rPr>
        <w:t>Monday</w:t>
      </w:r>
      <w:r w:rsidR="003C5FA3" w:rsidRPr="002A2EBB">
        <w:rPr>
          <w:rFonts w:ascii="Verdana" w:hAnsi="Verdana" w:cs="Calibri Light"/>
          <w:sz w:val="18"/>
          <w:szCs w:val="18"/>
        </w:rPr>
        <w:t xml:space="preserve"> </w:t>
      </w:r>
      <w:r>
        <w:rPr>
          <w:rFonts w:ascii="Verdana" w:hAnsi="Verdana" w:cs="Calibri Light"/>
          <w:sz w:val="18"/>
          <w:szCs w:val="18"/>
        </w:rPr>
        <w:t>11</w:t>
      </w:r>
      <w:r w:rsidR="003C5FA3" w:rsidRPr="002A2EBB">
        <w:rPr>
          <w:rFonts w:ascii="Verdana" w:hAnsi="Verdana" w:cs="Calibri Light"/>
          <w:sz w:val="18"/>
          <w:szCs w:val="18"/>
        </w:rPr>
        <w:t xml:space="preserve"> </w:t>
      </w:r>
      <w:r>
        <w:rPr>
          <w:rFonts w:ascii="Verdana" w:hAnsi="Verdana" w:cs="Calibri Light"/>
          <w:sz w:val="18"/>
          <w:szCs w:val="18"/>
        </w:rPr>
        <w:t>May</w:t>
      </w:r>
      <w:r w:rsidR="003C5FA3" w:rsidRPr="002A2EBB">
        <w:rPr>
          <w:rFonts w:ascii="Verdana" w:hAnsi="Verdana" w:cs="Calibri Light"/>
          <w:sz w:val="18"/>
          <w:szCs w:val="18"/>
        </w:rPr>
        <w:t xml:space="preserve"> from 11:00-15:30 (period 5).</w:t>
      </w:r>
    </w:p>
    <w:p w14:paraId="5EB0BF3B" w14:textId="77777777" w:rsidR="00EC3682" w:rsidRPr="002A2EBB" w:rsidRDefault="00EC3682" w:rsidP="00A26C2B">
      <w:pPr>
        <w:spacing w:after="120" w:line="276" w:lineRule="auto"/>
        <w:jc w:val="both"/>
        <w:rPr>
          <w:rFonts w:ascii="Verdana" w:hAnsi="Verdana" w:cs="Calibri Light"/>
          <w:b/>
          <w:bCs/>
          <w:sz w:val="18"/>
          <w:szCs w:val="18"/>
        </w:rPr>
      </w:pPr>
      <w:r w:rsidRPr="002A2EBB">
        <w:rPr>
          <w:rFonts w:ascii="Verdana" w:hAnsi="Verdana" w:cs="Calibri Light"/>
          <w:b/>
          <w:bCs/>
          <w:sz w:val="18"/>
          <w:szCs w:val="18"/>
        </w:rPr>
        <w:t xml:space="preserve">Module 4. Assessment </w:t>
      </w:r>
    </w:p>
    <w:p w14:paraId="5B6310B1" w14:textId="77777777" w:rsidR="003C5FA3" w:rsidRPr="002A2EBB" w:rsidRDefault="00D313DC" w:rsidP="00A26C2B">
      <w:pPr>
        <w:pStyle w:val="ListParagraph"/>
        <w:numPr>
          <w:ilvl w:val="0"/>
          <w:numId w:val="25"/>
        </w:numPr>
        <w:spacing w:after="120" w:line="276" w:lineRule="auto"/>
        <w:jc w:val="both"/>
        <w:rPr>
          <w:rFonts w:ascii="Verdana" w:hAnsi="Verdana" w:cs="Calibri Light"/>
          <w:sz w:val="18"/>
          <w:szCs w:val="18"/>
        </w:rPr>
      </w:pPr>
      <w:r w:rsidRPr="002A2EBB">
        <w:rPr>
          <w:rFonts w:ascii="Verdana" w:hAnsi="Verdana" w:cs="Calibri Light"/>
          <w:sz w:val="18"/>
          <w:szCs w:val="18"/>
        </w:rPr>
        <w:t>Thursday</w:t>
      </w:r>
      <w:r w:rsidR="00246B46" w:rsidRPr="002A2EBB">
        <w:rPr>
          <w:rFonts w:ascii="Verdana" w:hAnsi="Verdana" w:cs="Calibri Light"/>
          <w:sz w:val="18"/>
          <w:szCs w:val="18"/>
        </w:rPr>
        <w:t xml:space="preserve"> 2</w:t>
      </w:r>
      <w:r w:rsidR="00803406" w:rsidRPr="002A2EBB">
        <w:rPr>
          <w:rFonts w:ascii="Verdana" w:hAnsi="Verdana" w:cs="Calibri Light"/>
          <w:sz w:val="18"/>
          <w:szCs w:val="18"/>
        </w:rPr>
        <w:t>3</w:t>
      </w:r>
      <w:r w:rsidR="00246B46" w:rsidRPr="002A2EBB">
        <w:rPr>
          <w:rFonts w:ascii="Verdana" w:hAnsi="Verdana" w:cs="Calibri Light"/>
          <w:sz w:val="18"/>
          <w:szCs w:val="18"/>
        </w:rPr>
        <w:t xml:space="preserve"> </w:t>
      </w:r>
      <w:r w:rsidRPr="002A2EBB">
        <w:rPr>
          <w:rFonts w:ascii="Verdana" w:hAnsi="Verdana" w:cs="Calibri Light"/>
          <w:sz w:val="18"/>
          <w:szCs w:val="18"/>
        </w:rPr>
        <w:t>April</w:t>
      </w:r>
      <w:r w:rsidR="00246B46" w:rsidRPr="002A2EBB">
        <w:rPr>
          <w:rFonts w:ascii="Verdana" w:hAnsi="Verdana" w:cs="Calibri Light"/>
          <w:sz w:val="18"/>
          <w:szCs w:val="18"/>
        </w:rPr>
        <w:t xml:space="preserve"> </w:t>
      </w:r>
      <w:r w:rsidR="00EC3682" w:rsidRPr="002A2EBB">
        <w:rPr>
          <w:rFonts w:ascii="Verdana" w:hAnsi="Verdana" w:cs="Calibri Light"/>
          <w:sz w:val="18"/>
          <w:szCs w:val="18"/>
        </w:rPr>
        <w:t xml:space="preserve">from 11:00-15:30 (period </w:t>
      </w:r>
      <w:r w:rsidR="002C0229" w:rsidRPr="002A2EBB">
        <w:rPr>
          <w:rFonts w:ascii="Verdana" w:hAnsi="Verdana" w:cs="Calibri Light"/>
          <w:sz w:val="18"/>
          <w:szCs w:val="18"/>
        </w:rPr>
        <w:t>5</w:t>
      </w:r>
      <w:r w:rsidR="00EC3682" w:rsidRPr="002A2EBB">
        <w:rPr>
          <w:rFonts w:ascii="Verdana" w:hAnsi="Verdana" w:cs="Calibri Light"/>
          <w:sz w:val="18"/>
          <w:szCs w:val="18"/>
        </w:rPr>
        <w:t>); or</w:t>
      </w:r>
    </w:p>
    <w:p w14:paraId="29976879" w14:textId="43679623" w:rsidR="00CD324D" w:rsidRPr="008C5020" w:rsidRDefault="00644219" w:rsidP="008C5020">
      <w:pPr>
        <w:pStyle w:val="ListParagraph"/>
        <w:numPr>
          <w:ilvl w:val="0"/>
          <w:numId w:val="25"/>
        </w:numPr>
        <w:spacing w:after="120" w:line="276" w:lineRule="auto"/>
        <w:jc w:val="both"/>
        <w:rPr>
          <w:rFonts w:ascii="Verdana" w:hAnsi="Verdana" w:cs="Calibri Light"/>
          <w:sz w:val="18"/>
          <w:szCs w:val="18"/>
        </w:rPr>
      </w:pPr>
      <w:r>
        <w:rPr>
          <w:rFonts w:ascii="Verdana" w:hAnsi="Verdana" w:cs="Calibri Light"/>
          <w:sz w:val="18"/>
          <w:szCs w:val="18"/>
        </w:rPr>
        <w:t>Tuesday</w:t>
      </w:r>
      <w:r w:rsidR="003C5FA3" w:rsidRPr="002A2EBB">
        <w:rPr>
          <w:rFonts w:ascii="Verdana" w:hAnsi="Verdana" w:cs="Calibri Light"/>
          <w:sz w:val="18"/>
          <w:szCs w:val="18"/>
        </w:rPr>
        <w:t xml:space="preserve"> </w:t>
      </w:r>
      <w:r>
        <w:rPr>
          <w:rFonts w:ascii="Verdana" w:hAnsi="Verdana" w:cs="Calibri Light"/>
          <w:sz w:val="18"/>
          <w:szCs w:val="18"/>
        </w:rPr>
        <w:t>9</w:t>
      </w:r>
      <w:r w:rsidR="003C5FA3" w:rsidRPr="002A2EBB">
        <w:rPr>
          <w:rFonts w:ascii="Verdana" w:hAnsi="Verdana" w:cs="Calibri Light"/>
          <w:sz w:val="18"/>
          <w:szCs w:val="18"/>
        </w:rPr>
        <w:t xml:space="preserve"> June from 11:00-15:30 (exam week period 5). </w:t>
      </w:r>
    </w:p>
    <w:p w14:paraId="5EC9D91E" w14:textId="77777777" w:rsidR="00F32F79" w:rsidRPr="002A2EBB" w:rsidRDefault="00F32F79" w:rsidP="00A26C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Verdana" w:hAnsi="Verdana" w:cs="Calibri Light"/>
          <w:kern w:val="0"/>
          <w:sz w:val="18"/>
          <w:szCs w:val="18"/>
        </w:rPr>
      </w:pPr>
    </w:p>
    <w:sectPr w:rsidR="00F32F79" w:rsidRPr="002A2EBB" w:rsidSect="00B80CD2">
      <w:headerReference w:type="default" r:id="rId11"/>
      <w:footerReference w:type="even" r:id="rId12"/>
      <w:footerReference w:type="default" r:id="rId13"/>
      <w:headerReference w:type="first" r:id="rId14"/>
      <w:footerReference w:type="first" r:id="rId15"/>
      <w:pgSz w:w="11906" w:h="16838"/>
      <w:pgMar w:top="1440" w:right="111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E68D" w14:textId="77777777" w:rsidR="005F520D" w:rsidRDefault="005F520D" w:rsidP="00ED6A28">
      <w:r>
        <w:separator/>
      </w:r>
    </w:p>
  </w:endnote>
  <w:endnote w:type="continuationSeparator" w:id="0">
    <w:p w14:paraId="47B8A162" w14:textId="77777777" w:rsidR="005F520D" w:rsidRDefault="005F520D" w:rsidP="00ED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3955260"/>
      <w:docPartObj>
        <w:docPartGallery w:val="Page Numbers (Bottom of Page)"/>
        <w:docPartUnique/>
      </w:docPartObj>
    </w:sdtPr>
    <w:sdtEndPr>
      <w:rPr>
        <w:rStyle w:val="PageNumber"/>
      </w:rPr>
    </w:sdtEndPr>
    <w:sdtContent>
      <w:p w14:paraId="31BAC2DC" w14:textId="72D987B3" w:rsidR="000D0762" w:rsidRDefault="000D0762" w:rsidP="000046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434A26" w14:textId="77777777" w:rsidR="000D0762" w:rsidRDefault="000D0762" w:rsidP="000D07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1783300"/>
      <w:docPartObj>
        <w:docPartGallery w:val="Page Numbers (Bottom of Page)"/>
        <w:docPartUnique/>
      </w:docPartObj>
    </w:sdtPr>
    <w:sdtEndPr>
      <w:rPr>
        <w:rStyle w:val="PageNumber"/>
      </w:rPr>
    </w:sdtEndPr>
    <w:sdtContent>
      <w:p w14:paraId="0B2E44F0" w14:textId="257501D4" w:rsidR="000D0762" w:rsidRDefault="000D0762" w:rsidP="000046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7AB2AC3" w14:textId="77777777" w:rsidR="000D0762" w:rsidRDefault="000D0762" w:rsidP="000D07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BB32" w14:textId="299DDAD3" w:rsidR="006C1FD2" w:rsidRDefault="006C1FD2" w:rsidP="0000464B">
    <w:pPr>
      <w:pStyle w:val="Footer"/>
      <w:framePr w:wrap="none" w:vAnchor="text" w:hAnchor="margin" w:xAlign="center" w:y="1"/>
      <w:rPr>
        <w:rStyle w:val="PageNumber"/>
      </w:rPr>
    </w:pPr>
  </w:p>
  <w:p w14:paraId="68DF8517" w14:textId="0DF28025" w:rsidR="006C1FD2" w:rsidRDefault="000D0762" w:rsidP="000D0762">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4298" w14:textId="77777777" w:rsidR="005F520D" w:rsidRDefault="005F520D" w:rsidP="00ED6A28">
      <w:r>
        <w:separator/>
      </w:r>
    </w:p>
  </w:footnote>
  <w:footnote w:type="continuationSeparator" w:id="0">
    <w:p w14:paraId="61AD0D6D" w14:textId="77777777" w:rsidR="005F520D" w:rsidRDefault="005F520D" w:rsidP="00ED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E290" w14:textId="77777777" w:rsidR="002D2FB5" w:rsidRPr="0017097E" w:rsidRDefault="002D2FB5" w:rsidP="0017097E">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88BC" w14:textId="357B0A43" w:rsidR="00B80CD2" w:rsidRDefault="00B80CD2" w:rsidP="006C1FD2">
    <w:pPr>
      <w:pStyle w:val="Header"/>
      <w:tabs>
        <w:tab w:val="clear" w:pos="9026"/>
        <w:tab w:val="right" w:pos="8789"/>
      </w:tabs>
      <w:ind w:left="-284" w:right="142"/>
      <w:jc w:val="right"/>
      <w:rPr>
        <w:sz w:val="18"/>
        <w:szCs w:val="18"/>
      </w:rPr>
    </w:pPr>
    <w:r w:rsidRPr="00FF1A70">
      <w:rPr>
        <w:noProof/>
        <w:sz w:val="18"/>
        <w:szCs w:val="18"/>
        <w:lang w:eastAsia="en-GB"/>
      </w:rPr>
      <w:drawing>
        <wp:anchor distT="0" distB="0" distL="114300" distR="114300" simplePos="0" relativeHeight="251658240" behindDoc="0" locked="0" layoutInCell="1" allowOverlap="1" wp14:anchorId="1CE4C743" wp14:editId="0FBD25E4">
          <wp:simplePos x="0" y="0"/>
          <wp:positionH relativeFrom="column">
            <wp:posOffset>-1316497</wp:posOffset>
          </wp:positionH>
          <wp:positionV relativeFrom="paragraph">
            <wp:posOffset>-455259</wp:posOffset>
          </wp:positionV>
          <wp:extent cx="7946390" cy="1391285"/>
          <wp:effectExtent l="0" t="0" r="3810" b="5715"/>
          <wp:wrapSquare wrapText="bothSides"/>
          <wp:docPr id="1534190381" name="Picture 1534190381" descr="08-header briefpapier FDR-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header briefpapier FDR-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6390" cy="1391285"/>
                  </a:xfrm>
                  <a:prstGeom prst="rect">
                    <a:avLst/>
                  </a:prstGeom>
                  <a:noFill/>
                </pic:spPr>
              </pic:pic>
            </a:graphicData>
          </a:graphic>
          <wp14:sizeRelH relativeFrom="page">
            <wp14:pctWidth>0</wp14:pctWidth>
          </wp14:sizeRelH>
          <wp14:sizeRelV relativeFrom="page">
            <wp14:pctHeight>0</wp14:pctHeight>
          </wp14:sizeRelV>
        </wp:anchor>
      </w:drawing>
    </w:r>
    <w:r w:rsidRPr="00FF1A70">
      <w:rPr>
        <w:sz w:val="18"/>
        <w:szCs w:val="18"/>
      </w:rPr>
      <w:t>Jennifer Sellin</w:t>
    </w:r>
  </w:p>
  <w:p w14:paraId="555972EE" w14:textId="4C458475" w:rsidR="00B80CD2" w:rsidRDefault="00B80CD2" w:rsidP="006C1FD2">
    <w:pPr>
      <w:pStyle w:val="Header"/>
      <w:tabs>
        <w:tab w:val="clear" w:pos="9026"/>
        <w:tab w:val="right" w:pos="8789"/>
      </w:tabs>
      <w:ind w:left="-284" w:right="142"/>
      <w:jc w:val="right"/>
      <w:rPr>
        <w:sz w:val="18"/>
        <w:szCs w:val="18"/>
      </w:rPr>
    </w:pPr>
    <w:r w:rsidRPr="00FF1A70">
      <w:rPr>
        <w:sz w:val="18"/>
        <w:szCs w:val="18"/>
      </w:rPr>
      <w:t>UTQ Coordinator</w:t>
    </w:r>
  </w:p>
  <w:p w14:paraId="639AFE1C" w14:textId="77777777" w:rsidR="00B80CD2" w:rsidRPr="00FF1A70" w:rsidRDefault="00B80CD2" w:rsidP="00B80CD2">
    <w:pPr>
      <w:pStyle w:val="Header"/>
      <w:tabs>
        <w:tab w:val="clear" w:pos="9026"/>
        <w:tab w:val="right" w:pos="8789"/>
      </w:tabs>
      <w:ind w:left="-284" w:right="-330"/>
      <w:rPr>
        <w:sz w:val="18"/>
        <w:szCs w:val="18"/>
      </w:rPr>
    </w:pPr>
  </w:p>
  <w:p w14:paraId="16CF3171" w14:textId="77777777" w:rsidR="007113FC" w:rsidRDefault="00711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1E1"/>
    <w:multiLevelType w:val="multilevel"/>
    <w:tmpl w:val="9A1814A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B4DF1"/>
    <w:multiLevelType w:val="multilevel"/>
    <w:tmpl w:val="A8C0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34277"/>
    <w:multiLevelType w:val="hybridMultilevel"/>
    <w:tmpl w:val="172EC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1693D"/>
    <w:multiLevelType w:val="multilevel"/>
    <w:tmpl w:val="3690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F1BD6"/>
    <w:multiLevelType w:val="multilevel"/>
    <w:tmpl w:val="D276838E"/>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22924"/>
    <w:multiLevelType w:val="hybridMultilevel"/>
    <w:tmpl w:val="16CE4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064C6"/>
    <w:multiLevelType w:val="hybridMultilevel"/>
    <w:tmpl w:val="C1F8C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D5A16"/>
    <w:multiLevelType w:val="hybridMultilevel"/>
    <w:tmpl w:val="6B4E31FE"/>
    <w:lvl w:ilvl="0" w:tplc="D42084E6">
      <w:numFmt w:val="bullet"/>
      <w:lvlText w:val="-"/>
      <w:lvlJc w:val="left"/>
      <w:pPr>
        <w:ind w:left="360" w:hanging="360"/>
      </w:pPr>
      <w:rPr>
        <w:rFonts w:ascii="Verdana" w:eastAsiaTheme="minorEastAsia"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1114BB4"/>
    <w:multiLevelType w:val="hybridMultilevel"/>
    <w:tmpl w:val="FD52DCB4"/>
    <w:lvl w:ilvl="0" w:tplc="BDE6CF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450D9"/>
    <w:multiLevelType w:val="multilevel"/>
    <w:tmpl w:val="AAB8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548AD"/>
    <w:multiLevelType w:val="hybridMultilevel"/>
    <w:tmpl w:val="8A38E782"/>
    <w:lvl w:ilvl="0" w:tplc="08090001">
      <w:start w:val="1"/>
      <w:numFmt w:val="bullet"/>
      <w:lvlText w:val=""/>
      <w:lvlJc w:val="left"/>
      <w:pPr>
        <w:ind w:left="720" w:hanging="360"/>
      </w:pPr>
      <w:rPr>
        <w:rFonts w:ascii="Symbol" w:hAnsi="Symbol" w:hint="default"/>
      </w:rPr>
    </w:lvl>
    <w:lvl w:ilvl="1" w:tplc="18A8550A">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748E1"/>
    <w:multiLevelType w:val="hybridMultilevel"/>
    <w:tmpl w:val="F11A35D0"/>
    <w:lvl w:ilvl="0" w:tplc="D186978A">
      <w:start w:val="2024"/>
      <w:numFmt w:val="bullet"/>
      <w:lvlText w:val="-"/>
      <w:lvlJc w:val="left"/>
      <w:pPr>
        <w:ind w:left="720" w:hanging="360"/>
      </w:pPr>
      <w:rPr>
        <w:rFonts w:ascii="Aptos" w:eastAsiaTheme="minorHAnsi" w:hAnsi="Aptos"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690382"/>
    <w:multiLevelType w:val="hybridMultilevel"/>
    <w:tmpl w:val="6BD41682"/>
    <w:lvl w:ilvl="0" w:tplc="BDE6CF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24CC8"/>
    <w:multiLevelType w:val="hybridMultilevel"/>
    <w:tmpl w:val="D73822C0"/>
    <w:lvl w:ilvl="0" w:tplc="BDE6CF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6648F"/>
    <w:multiLevelType w:val="multilevel"/>
    <w:tmpl w:val="F062984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423CC"/>
    <w:multiLevelType w:val="multilevel"/>
    <w:tmpl w:val="AAA8858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D5443"/>
    <w:multiLevelType w:val="hybridMultilevel"/>
    <w:tmpl w:val="0F349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51120C"/>
    <w:multiLevelType w:val="hybridMultilevel"/>
    <w:tmpl w:val="0AEA0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26F56"/>
    <w:multiLevelType w:val="multilevel"/>
    <w:tmpl w:val="97E001E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E377B"/>
    <w:multiLevelType w:val="hybridMultilevel"/>
    <w:tmpl w:val="5C08F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2D44BD"/>
    <w:multiLevelType w:val="hybridMultilevel"/>
    <w:tmpl w:val="AA04DB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5C42DF7"/>
    <w:multiLevelType w:val="hybridMultilevel"/>
    <w:tmpl w:val="141E2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E3B76"/>
    <w:multiLevelType w:val="multilevel"/>
    <w:tmpl w:val="B31C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7741A9"/>
    <w:multiLevelType w:val="hybridMultilevel"/>
    <w:tmpl w:val="D50606B0"/>
    <w:lvl w:ilvl="0" w:tplc="08090001">
      <w:start w:val="1"/>
      <w:numFmt w:val="bullet"/>
      <w:lvlText w:val=""/>
      <w:lvlJc w:val="left"/>
      <w:pPr>
        <w:ind w:left="720" w:hanging="360"/>
      </w:pPr>
      <w:rPr>
        <w:rFonts w:ascii="Symbol" w:hAnsi="Symbol" w:hint="default"/>
      </w:rPr>
    </w:lvl>
    <w:lvl w:ilvl="1" w:tplc="D7A0D0D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C2DC1"/>
    <w:multiLevelType w:val="multilevel"/>
    <w:tmpl w:val="25A6944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AF70D0"/>
    <w:multiLevelType w:val="hybridMultilevel"/>
    <w:tmpl w:val="75B05F2C"/>
    <w:lvl w:ilvl="0" w:tplc="BDE6CF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677F7F"/>
    <w:multiLevelType w:val="multilevel"/>
    <w:tmpl w:val="23B0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107351">
    <w:abstractNumId w:val="7"/>
  </w:num>
  <w:num w:numId="2" w16cid:durableId="1952009410">
    <w:abstractNumId w:val="11"/>
  </w:num>
  <w:num w:numId="3" w16cid:durableId="1639728641">
    <w:abstractNumId w:val="6"/>
  </w:num>
  <w:num w:numId="4" w16cid:durableId="153879576">
    <w:abstractNumId w:val="10"/>
  </w:num>
  <w:num w:numId="5" w16cid:durableId="129515890">
    <w:abstractNumId w:val="19"/>
  </w:num>
  <w:num w:numId="6" w16cid:durableId="935139599">
    <w:abstractNumId w:val="5"/>
  </w:num>
  <w:num w:numId="7" w16cid:durableId="1909882804">
    <w:abstractNumId w:val="20"/>
  </w:num>
  <w:num w:numId="8" w16cid:durableId="975767748">
    <w:abstractNumId w:val="2"/>
  </w:num>
  <w:num w:numId="9" w16cid:durableId="2128037681">
    <w:abstractNumId w:val="23"/>
  </w:num>
  <w:num w:numId="10" w16cid:durableId="1896350632">
    <w:abstractNumId w:val="21"/>
  </w:num>
  <w:num w:numId="11" w16cid:durableId="1008480899">
    <w:abstractNumId w:val="1"/>
  </w:num>
  <w:num w:numId="12" w16cid:durableId="528302819">
    <w:abstractNumId w:val="26"/>
  </w:num>
  <w:num w:numId="13" w16cid:durableId="2141219608">
    <w:abstractNumId w:val="3"/>
  </w:num>
  <w:num w:numId="14" w16cid:durableId="1452436444">
    <w:abstractNumId w:val="9"/>
  </w:num>
  <w:num w:numId="15" w16cid:durableId="1271088240">
    <w:abstractNumId w:val="22"/>
  </w:num>
  <w:num w:numId="16" w16cid:durableId="99690924">
    <w:abstractNumId w:val="18"/>
  </w:num>
  <w:num w:numId="17" w16cid:durableId="500435610">
    <w:abstractNumId w:val="4"/>
  </w:num>
  <w:num w:numId="18" w16cid:durableId="2132162770">
    <w:abstractNumId w:val="24"/>
  </w:num>
  <w:num w:numId="19" w16cid:durableId="2097431368">
    <w:abstractNumId w:val="15"/>
  </w:num>
  <w:num w:numId="20" w16cid:durableId="465315721">
    <w:abstractNumId w:val="14"/>
  </w:num>
  <w:num w:numId="21" w16cid:durableId="651909838">
    <w:abstractNumId w:val="0"/>
  </w:num>
  <w:num w:numId="22" w16cid:durableId="1580552223">
    <w:abstractNumId w:val="25"/>
  </w:num>
  <w:num w:numId="23" w16cid:durableId="176584790">
    <w:abstractNumId w:val="13"/>
  </w:num>
  <w:num w:numId="24" w16cid:durableId="1800032699">
    <w:abstractNumId w:val="12"/>
  </w:num>
  <w:num w:numId="25" w16cid:durableId="1085223883">
    <w:abstractNumId w:val="8"/>
  </w:num>
  <w:num w:numId="26" w16cid:durableId="1934819890">
    <w:abstractNumId w:val="17"/>
  </w:num>
  <w:num w:numId="27" w16cid:durableId="11729142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B2"/>
    <w:rsid w:val="00003720"/>
    <w:rsid w:val="0000780B"/>
    <w:rsid w:val="00007EAB"/>
    <w:rsid w:val="00010396"/>
    <w:rsid w:val="00010A6E"/>
    <w:rsid w:val="000178CF"/>
    <w:rsid w:val="000208FE"/>
    <w:rsid w:val="00021D0C"/>
    <w:rsid w:val="0002226C"/>
    <w:rsid w:val="00023087"/>
    <w:rsid w:val="0002550E"/>
    <w:rsid w:val="00025996"/>
    <w:rsid w:val="00031DAA"/>
    <w:rsid w:val="000346CE"/>
    <w:rsid w:val="000352B8"/>
    <w:rsid w:val="000406D8"/>
    <w:rsid w:val="00051513"/>
    <w:rsid w:val="000528F5"/>
    <w:rsid w:val="00053BB0"/>
    <w:rsid w:val="00055C91"/>
    <w:rsid w:val="000619A6"/>
    <w:rsid w:val="00066C93"/>
    <w:rsid w:val="0007519F"/>
    <w:rsid w:val="0008635E"/>
    <w:rsid w:val="00092A20"/>
    <w:rsid w:val="000934DD"/>
    <w:rsid w:val="000965DE"/>
    <w:rsid w:val="000A25B7"/>
    <w:rsid w:val="000A4052"/>
    <w:rsid w:val="000B66AF"/>
    <w:rsid w:val="000C01E1"/>
    <w:rsid w:val="000D0762"/>
    <w:rsid w:val="000D0DCB"/>
    <w:rsid w:val="000D5DA0"/>
    <w:rsid w:val="001067B5"/>
    <w:rsid w:val="00110437"/>
    <w:rsid w:val="001140CB"/>
    <w:rsid w:val="00114263"/>
    <w:rsid w:val="00124C95"/>
    <w:rsid w:val="00126E54"/>
    <w:rsid w:val="0014570F"/>
    <w:rsid w:val="00146A8E"/>
    <w:rsid w:val="00150DD7"/>
    <w:rsid w:val="00157537"/>
    <w:rsid w:val="001675F7"/>
    <w:rsid w:val="0017097E"/>
    <w:rsid w:val="0017602C"/>
    <w:rsid w:val="00186298"/>
    <w:rsid w:val="00190BEB"/>
    <w:rsid w:val="001925FB"/>
    <w:rsid w:val="0019296B"/>
    <w:rsid w:val="00194126"/>
    <w:rsid w:val="001942D0"/>
    <w:rsid w:val="001A021B"/>
    <w:rsid w:val="001B2560"/>
    <w:rsid w:val="001B53A7"/>
    <w:rsid w:val="001B64D6"/>
    <w:rsid w:val="001B7546"/>
    <w:rsid w:val="001C77C7"/>
    <w:rsid w:val="001C7CB6"/>
    <w:rsid w:val="001D1F6B"/>
    <w:rsid w:val="001D7DE1"/>
    <w:rsid w:val="001F5F03"/>
    <w:rsid w:val="00202CC0"/>
    <w:rsid w:val="00210633"/>
    <w:rsid w:val="00211157"/>
    <w:rsid w:val="0021286D"/>
    <w:rsid w:val="0021723D"/>
    <w:rsid w:val="00223857"/>
    <w:rsid w:val="00237F56"/>
    <w:rsid w:val="00241529"/>
    <w:rsid w:val="00244DB7"/>
    <w:rsid w:val="00246B46"/>
    <w:rsid w:val="00251391"/>
    <w:rsid w:val="00252F38"/>
    <w:rsid w:val="00264522"/>
    <w:rsid w:val="0026541A"/>
    <w:rsid w:val="0027018B"/>
    <w:rsid w:val="002923DC"/>
    <w:rsid w:val="0029260D"/>
    <w:rsid w:val="002A2EBB"/>
    <w:rsid w:val="002A4F56"/>
    <w:rsid w:val="002B001E"/>
    <w:rsid w:val="002B5C9A"/>
    <w:rsid w:val="002C0229"/>
    <w:rsid w:val="002C3020"/>
    <w:rsid w:val="002D0C6C"/>
    <w:rsid w:val="002D2FB5"/>
    <w:rsid w:val="002E1B0C"/>
    <w:rsid w:val="002E25EF"/>
    <w:rsid w:val="002F5E7A"/>
    <w:rsid w:val="00321325"/>
    <w:rsid w:val="003263CF"/>
    <w:rsid w:val="00340B4F"/>
    <w:rsid w:val="003413C4"/>
    <w:rsid w:val="0034335F"/>
    <w:rsid w:val="00344E56"/>
    <w:rsid w:val="003518C9"/>
    <w:rsid w:val="00352D8F"/>
    <w:rsid w:val="0035491A"/>
    <w:rsid w:val="003631BA"/>
    <w:rsid w:val="00367615"/>
    <w:rsid w:val="00375617"/>
    <w:rsid w:val="00384537"/>
    <w:rsid w:val="003921B1"/>
    <w:rsid w:val="003951CC"/>
    <w:rsid w:val="003B30B0"/>
    <w:rsid w:val="003B70EF"/>
    <w:rsid w:val="003C0AC2"/>
    <w:rsid w:val="003C3302"/>
    <w:rsid w:val="003C3E37"/>
    <w:rsid w:val="003C5FA3"/>
    <w:rsid w:val="003D1D9C"/>
    <w:rsid w:val="003E3B67"/>
    <w:rsid w:val="003F2BE8"/>
    <w:rsid w:val="003F2D0D"/>
    <w:rsid w:val="003F5E54"/>
    <w:rsid w:val="0040064C"/>
    <w:rsid w:val="00407F23"/>
    <w:rsid w:val="00410D64"/>
    <w:rsid w:val="004354B1"/>
    <w:rsid w:val="00445213"/>
    <w:rsid w:val="00455947"/>
    <w:rsid w:val="00456926"/>
    <w:rsid w:val="00457BA5"/>
    <w:rsid w:val="004601AC"/>
    <w:rsid w:val="00461A2E"/>
    <w:rsid w:val="00463A58"/>
    <w:rsid w:val="004735F6"/>
    <w:rsid w:val="004942B0"/>
    <w:rsid w:val="004C4D56"/>
    <w:rsid w:val="004E515D"/>
    <w:rsid w:val="004E732D"/>
    <w:rsid w:val="00513529"/>
    <w:rsid w:val="00516D2D"/>
    <w:rsid w:val="00522EF6"/>
    <w:rsid w:val="00530DB7"/>
    <w:rsid w:val="00532386"/>
    <w:rsid w:val="00561E5C"/>
    <w:rsid w:val="005656BD"/>
    <w:rsid w:val="005663BE"/>
    <w:rsid w:val="00566FDF"/>
    <w:rsid w:val="00575E41"/>
    <w:rsid w:val="00582492"/>
    <w:rsid w:val="00593E4E"/>
    <w:rsid w:val="00597415"/>
    <w:rsid w:val="005A3B13"/>
    <w:rsid w:val="005B4633"/>
    <w:rsid w:val="005B4700"/>
    <w:rsid w:val="005C423C"/>
    <w:rsid w:val="005C5102"/>
    <w:rsid w:val="005E7411"/>
    <w:rsid w:val="005F4478"/>
    <w:rsid w:val="005F520D"/>
    <w:rsid w:val="005F7C5C"/>
    <w:rsid w:val="00600BF7"/>
    <w:rsid w:val="00615011"/>
    <w:rsid w:val="00615962"/>
    <w:rsid w:val="00617102"/>
    <w:rsid w:val="006229E8"/>
    <w:rsid w:val="00623F12"/>
    <w:rsid w:val="00626C5E"/>
    <w:rsid w:val="00631DAF"/>
    <w:rsid w:val="00631F65"/>
    <w:rsid w:val="00635C38"/>
    <w:rsid w:val="00641768"/>
    <w:rsid w:val="00644219"/>
    <w:rsid w:val="00652F9F"/>
    <w:rsid w:val="006827EA"/>
    <w:rsid w:val="006A2886"/>
    <w:rsid w:val="006A462F"/>
    <w:rsid w:val="006B2203"/>
    <w:rsid w:val="006B638D"/>
    <w:rsid w:val="006C1FD2"/>
    <w:rsid w:val="006D44FD"/>
    <w:rsid w:val="006F2548"/>
    <w:rsid w:val="006F570D"/>
    <w:rsid w:val="006F60DB"/>
    <w:rsid w:val="007068FF"/>
    <w:rsid w:val="007113FC"/>
    <w:rsid w:val="00712990"/>
    <w:rsid w:val="00717F15"/>
    <w:rsid w:val="00720558"/>
    <w:rsid w:val="007233B2"/>
    <w:rsid w:val="0072529C"/>
    <w:rsid w:val="00731367"/>
    <w:rsid w:val="007548C5"/>
    <w:rsid w:val="00761CBC"/>
    <w:rsid w:val="00764C11"/>
    <w:rsid w:val="007708A9"/>
    <w:rsid w:val="007708B7"/>
    <w:rsid w:val="00772BC4"/>
    <w:rsid w:val="007765B6"/>
    <w:rsid w:val="00777D84"/>
    <w:rsid w:val="00780822"/>
    <w:rsid w:val="00791DBC"/>
    <w:rsid w:val="00793624"/>
    <w:rsid w:val="00796AA2"/>
    <w:rsid w:val="007C5724"/>
    <w:rsid w:val="007C64A8"/>
    <w:rsid w:val="007D72AE"/>
    <w:rsid w:val="007E18BC"/>
    <w:rsid w:val="007E6B0E"/>
    <w:rsid w:val="007F0841"/>
    <w:rsid w:val="007F5E39"/>
    <w:rsid w:val="008023B8"/>
    <w:rsid w:val="00803406"/>
    <w:rsid w:val="008054B1"/>
    <w:rsid w:val="008065D7"/>
    <w:rsid w:val="00806E4D"/>
    <w:rsid w:val="008259CC"/>
    <w:rsid w:val="00836F4F"/>
    <w:rsid w:val="0084047F"/>
    <w:rsid w:val="0084136E"/>
    <w:rsid w:val="00854993"/>
    <w:rsid w:val="0085605C"/>
    <w:rsid w:val="00873411"/>
    <w:rsid w:val="00880008"/>
    <w:rsid w:val="00883082"/>
    <w:rsid w:val="00884C64"/>
    <w:rsid w:val="00886F3A"/>
    <w:rsid w:val="00890E3D"/>
    <w:rsid w:val="00891E70"/>
    <w:rsid w:val="00893C5B"/>
    <w:rsid w:val="008A399B"/>
    <w:rsid w:val="008B1C2A"/>
    <w:rsid w:val="008B73B1"/>
    <w:rsid w:val="008B7928"/>
    <w:rsid w:val="008C2324"/>
    <w:rsid w:val="008C407B"/>
    <w:rsid w:val="008C5020"/>
    <w:rsid w:val="008E486D"/>
    <w:rsid w:val="00907366"/>
    <w:rsid w:val="00907C89"/>
    <w:rsid w:val="00907E10"/>
    <w:rsid w:val="0091004A"/>
    <w:rsid w:val="00910665"/>
    <w:rsid w:val="009238E9"/>
    <w:rsid w:val="009240B5"/>
    <w:rsid w:val="00927BD0"/>
    <w:rsid w:val="0093273F"/>
    <w:rsid w:val="009462CB"/>
    <w:rsid w:val="009552DA"/>
    <w:rsid w:val="00955C55"/>
    <w:rsid w:val="00963334"/>
    <w:rsid w:val="00965132"/>
    <w:rsid w:val="0096585E"/>
    <w:rsid w:val="00972437"/>
    <w:rsid w:val="009809A9"/>
    <w:rsid w:val="00982430"/>
    <w:rsid w:val="00992913"/>
    <w:rsid w:val="009A77E7"/>
    <w:rsid w:val="009B4358"/>
    <w:rsid w:val="009C55EB"/>
    <w:rsid w:val="009D33C5"/>
    <w:rsid w:val="009D51A7"/>
    <w:rsid w:val="00A01812"/>
    <w:rsid w:val="00A0450A"/>
    <w:rsid w:val="00A1681D"/>
    <w:rsid w:val="00A26C2B"/>
    <w:rsid w:val="00A27EE4"/>
    <w:rsid w:val="00A52D39"/>
    <w:rsid w:val="00A53B04"/>
    <w:rsid w:val="00A571AB"/>
    <w:rsid w:val="00A61038"/>
    <w:rsid w:val="00A62EE0"/>
    <w:rsid w:val="00A63805"/>
    <w:rsid w:val="00A66567"/>
    <w:rsid w:val="00A668FB"/>
    <w:rsid w:val="00A810D0"/>
    <w:rsid w:val="00A8294B"/>
    <w:rsid w:val="00A9154A"/>
    <w:rsid w:val="00A9652A"/>
    <w:rsid w:val="00AA073F"/>
    <w:rsid w:val="00AB0699"/>
    <w:rsid w:val="00AC4DF4"/>
    <w:rsid w:val="00AD2247"/>
    <w:rsid w:val="00AE064D"/>
    <w:rsid w:val="00AE1D4F"/>
    <w:rsid w:val="00AE3EAC"/>
    <w:rsid w:val="00AE51E8"/>
    <w:rsid w:val="00AF62A2"/>
    <w:rsid w:val="00B01478"/>
    <w:rsid w:val="00B025C4"/>
    <w:rsid w:val="00B1259C"/>
    <w:rsid w:val="00B15283"/>
    <w:rsid w:val="00B16361"/>
    <w:rsid w:val="00B243A7"/>
    <w:rsid w:val="00B2643E"/>
    <w:rsid w:val="00B3493C"/>
    <w:rsid w:val="00B535A5"/>
    <w:rsid w:val="00B6069C"/>
    <w:rsid w:val="00B624E4"/>
    <w:rsid w:val="00B70632"/>
    <w:rsid w:val="00B77368"/>
    <w:rsid w:val="00B777CC"/>
    <w:rsid w:val="00B77CE8"/>
    <w:rsid w:val="00B80CD2"/>
    <w:rsid w:val="00B81821"/>
    <w:rsid w:val="00B84089"/>
    <w:rsid w:val="00B966AD"/>
    <w:rsid w:val="00BA1ECA"/>
    <w:rsid w:val="00BA50C7"/>
    <w:rsid w:val="00BA6CC4"/>
    <w:rsid w:val="00BB0F5E"/>
    <w:rsid w:val="00BC0237"/>
    <w:rsid w:val="00BC7A15"/>
    <w:rsid w:val="00BD61FA"/>
    <w:rsid w:val="00BE7E75"/>
    <w:rsid w:val="00BF0EDA"/>
    <w:rsid w:val="00C01B68"/>
    <w:rsid w:val="00C065C9"/>
    <w:rsid w:val="00C074AC"/>
    <w:rsid w:val="00C25147"/>
    <w:rsid w:val="00C307D1"/>
    <w:rsid w:val="00C35732"/>
    <w:rsid w:val="00C41DD0"/>
    <w:rsid w:val="00C464AD"/>
    <w:rsid w:val="00C55A66"/>
    <w:rsid w:val="00C62E9D"/>
    <w:rsid w:val="00C70D99"/>
    <w:rsid w:val="00C71C16"/>
    <w:rsid w:val="00C854D0"/>
    <w:rsid w:val="00CA1DC0"/>
    <w:rsid w:val="00CA6AD2"/>
    <w:rsid w:val="00CB41FB"/>
    <w:rsid w:val="00CB53D8"/>
    <w:rsid w:val="00CC0A00"/>
    <w:rsid w:val="00CC37EF"/>
    <w:rsid w:val="00CC582D"/>
    <w:rsid w:val="00CD0E1C"/>
    <w:rsid w:val="00CD21E5"/>
    <w:rsid w:val="00CD2F61"/>
    <w:rsid w:val="00CD324D"/>
    <w:rsid w:val="00CD641F"/>
    <w:rsid w:val="00CF017D"/>
    <w:rsid w:val="00CF39A9"/>
    <w:rsid w:val="00D12123"/>
    <w:rsid w:val="00D13A0D"/>
    <w:rsid w:val="00D14241"/>
    <w:rsid w:val="00D14B55"/>
    <w:rsid w:val="00D17C44"/>
    <w:rsid w:val="00D313DC"/>
    <w:rsid w:val="00D339FA"/>
    <w:rsid w:val="00D355AA"/>
    <w:rsid w:val="00D402C6"/>
    <w:rsid w:val="00D41E13"/>
    <w:rsid w:val="00D601EA"/>
    <w:rsid w:val="00D61EFC"/>
    <w:rsid w:val="00D65495"/>
    <w:rsid w:val="00D65E38"/>
    <w:rsid w:val="00D8237B"/>
    <w:rsid w:val="00D85CCF"/>
    <w:rsid w:val="00D8760E"/>
    <w:rsid w:val="00D960A3"/>
    <w:rsid w:val="00DA0BE3"/>
    <w:rsid w:val="00DB6248"/>
    <w:rsid w:val="00DB6947"/>
    <w:rsid w:val="00DB69A5"/>
    <w:rsid w:val="00DB749C"/>
    <w:rsid w:val="00DD1574"/>
    <w:rsid w:val="00DE54EF"/>
    <w:rsid w:val="00E02B3B"/>
    <w:rsid w:val="00E055E7"/>
    <w:rsid w:val="00E1079B"/>
    <w:rsid w:val="00E4132D"/>
    <w:rsid w:val="00E41D3B"/>
    <w:rsid w:val="00E54476"/>
    <w:rsid w:val="00E561A5"/>
    <w:rsid w:val="00E602E7"/>
    <w:rsid w:val="00E67398"/>
    <w:rsid w:val="00E71204"/>
    <w:rsid w:val="00E723CB"/>
    <w:rsid w:val="00E85962"/>
    <w:rsid w:val="00E8638D"/>
    <w:rsid w:val="00E902F6"/>
    <w:rsid w:val="00E92A40"/>
    <w:rsid w:val="00EA0203"/>
    <w:rsid w:val="00EA186D"/>
    <w:rsid w:val="00EB5363"/>
    <w:rsid w:val="00EC3682"/>
    <w:rsid w:val="00ED2B49"/>
    <w:rsid w:val="00ED455B"/>
    <w:rsid w:val="00ED6A28"/>
    <w:rsid w:val="00EE4E03"/>
    <w:rsid w:val="00EF05F6"/>
    <w:rsid w:val="00EF2790"/>
    <w:rsid w:val="00EF43BE"/>
    <w:rsid w:val="00F02558"/>
    <w:rsid w:val="00F12776"/>
    <w:rsid w:val="00F143BE"/>
    <w:rsid w:val="00F32A1C"/>
    <w:rsid w:val="00F32F79"/>
    <w:rsid w:val="00F37636"/>
    <w:rsid w:val="00F4082B"/>
    <w:rsid w:val="00F41009"/>
    <w:rsid w:val="00F41435"/>
    <w:rsid w:val="00F4591C"/>
    <w:rsid w:val="00F55441"/>
    <w:rsid w:val="00F633B1"/>
    <w:rsid w:val="00F6666E"/>
    <w:rsid w:val="00F72A93"/>
    <w:rsid w:val="00F837A7"/>
    <w:rsid w:val="00F85920"/>
    <w:rsid w:val="00F85E37"/>
    <w:rsid w:val="00F93957"/>
    <w:rsid w:val="00F960E6"/>
    <w:rsid w:val="00FA45EC"/>
    <w:rsid w:val="00FA72C8"/>
    <w:rsid w:val="00FA74A7"/>
    <w:rsid w:val="00FB2912"/>
    <w:rsid w:val="00FB6E6B"/>
    <w:rsid w:val="00FC4DEE"/>
    <w:rsid w:val="00FD2506"/>
    <w:rsid w:val="00FE0835"/>
    <w:rsid w:val="00FF1A70"/>
    <w:rsid w:val="00FF70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690F"/>
  <w15:chartTrackingRefBased/>
  <w15:docId w15:val="{DFFC44C8-72BF-7A42-9A80-B8AB3CA5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23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3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3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3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3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3B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233B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233B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233B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233B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233B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233B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233B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233B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233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3B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233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3B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233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33B2"/>
    <w:rPr>
      <w:i/>
      <w:iCs/>
      <w:color w:val="404040" w:themeColor="text1" w:themeTint="BF"/>
      <w:lang w:val="en-GB"/>
    </w:rPr>
  </w:style>
  <w:style w:type="paragraph" w:styleId="ListParagraph">
    <w:name w:val="List Paragraph"/>
    <w:basedOn w:val="Normal"/>
    <w:uiPriority w:val="34"/>
    <w:qFormat/>
    <w:rsid w:val="007233B2"/>
    <w:pPr>
      <w:ind w:left="720"/>
      <w:contextualSpacing/>
    </w:pPr>
  </w:style>
  <w:style w:type="character" w:styleId="IntenseEmphasis">
    <w:name w:val="Intense Emphasis"/>
    <w:basedOn w:val="DefaultParagraphFont"/>
    <w:uiPriority w:val="21"/>
    <w:qFormat/>
    <w:rsid w:val="007233B2"/>
    <w:rPr>
      <w:i/>
      <w:iCs/>
      <w:color w:val="0F4761" w:themeColor="accent1" w:themeShade="BF"/>
    </w:rPr>
  </w:style>
  <w:style w:type="paragraph" w:styleId="IntenseQuote">
    <w:name w:val="Intense Quote"/>
    <w:basedOn w:val="Normal"/>
    <w:next w:val="Normal"/>
    <w:link w:val="IntenseQuoteChar"/>
    <w:uiPriority w:val="30"/>
    <w:qFormat/>
    <w:rsid w:val="00723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3B2"/>
    <w:rPr>
      <w:i/>
      <w:iCs/>
      <w:color w:val="0F4761" w:themeColor="accent1" w:themeShade="BF"/>
      <w:lang w:val="en-GB"/>
    </w:rPr>
  </w:style>
  <w:style w:type="character" w:styleId="IntenseReference">
    <w:name w:val="Intense Reference"/>
    <w:basedOn w:val="DefaultParagraphFont"/>
    <w:uiPriority w:val="32"/>
    <w:qFormat/>
    <w:rsid w:val="007233B2"/>
    <w:rPr>
      <w:b/>
      <w:bCs/>
      <w:smallCaps/>
      <w:color w:val="0F4761" w:themeColor="accent1" w:themeShade="BF"/>
      <w:spacing w:val="5"/>
    </w:rPr>
  </w:style>
  <w:style w:type="character" w:styleId="Hyperlink">
    <w:name w:val="Hyperlink"/>
    <w:basedOn w:val="DefaultParagraphFont"/>
    <w:uiPriority w:val="99"/>
    <w:unhideWhenUsed/>
    <w:rsid w:val="00C70D99"/>
    <w:rPr>
      <w:color w:val="467886" w:themeColor="hyperlink"/>
      <w:u w:val="single"/>
    </w:rPr>
  </w:style>
  <w:style w:type="character" w:styleId="UnresolvedMention">
    <w:name w:val="Unresolved Mention"/>
    <w:basedOn w:val="DefaultParagraphFont"/>
    <w:uiPriority w:val="99"/>
    <w:semiHidden/>
    <w:unhideWhenUsed/>
    <w:rsid w:val="00010A6E"/>
    <w:rPr>
      <w:color w:val="605E5C"/>
      <w:shd w:val="clear" w:color="auto" w:fill="E1DFDD"/>
    </w:rPr>
  </w:style>
  <w:style w:type="character" w:styleId="CommentReference">
    <w:name w:val="annotation reference"/>
    <w:basedOn w:val="DefaultParagraphFont"/>
    <w:uiPriority w:val="99"/>
    <w:semiHidden/>
    <w:unhideWhenUsed/>
    <w:rsid w:val="00053BB0"/>
    <w:rPr>
      <w:sz w:val="16"/>
      <w:szCs w:val="16"/>
    </w:rPr>
  </w:style>
  <w:style w:type="paragraph" w:styleId="CommentText">
    <w:name w:val="annotation text"/>
    <w:basedOn w:val="Normal"/>
    <w:link w:val="CommentTextChar"/>
    <w:uiPriority w:val="99"/>
    <w:semiHidden/>
    <w:unhideWhenUsed/>
    <w:rsid w:val="00053BB0"/>
    <w:rPr>
      <w:sz w:val="20"/>
      <w:szCs w:val="20"/>
    </w:rPr>
  </w:style>
  <w:style w:type="character" w:customStyle="1" w:styleId="CommentTextChar">
    <w:name w:val="Comment Text Char"/>
    <w:basedOn w:val="DefaultParagraphFont"/>
    <w:link w:val="CommentText"/>
    <w:uiPriority w:val="99"/>
    <w:semiHidden/>
    <w:rsid w:val="00053BB0"/>
    <w:rPr>
      <w:sz w:val="20"/>
      <w:szCs w:val="20"/>
      <w:lang w:val="en-GB"/>
    </w:rPr>
  </w:style>
  <w:style w:type="paragraph" w:styleId="CommentSubject">
    <w:name w:val="annotation subject"/>
    <w:basedOn w:val="CommentText"/>
    <w:next w:val="CommentText"/>
    <w:link w:val="CommentSubjectChar"/>
    <w:uiPriority w:val="99"/>
    <w:semiHidden/>
    <w:unhideWhenUsed/>
    <w:rsid w:val="00053BB0"/>
    <w:rPr>
      <w:b/>
      <w:bCs/>
    </w:rPr>
  </w:style>
  <w:style w:type="character" w:customStyle="1" w:styleId="CommentSubjectChar">
    <w:name w:val="Comment Subject Char"/>
    <w:basedOn w:val="CommentTextChar"/>
    <w:link w:val="CommentSubject"/>
    <w:uiPriority w:val="99"/>
    <w:semiHidden/>
    <w:rsid w:val="00053BB0"/>
    <w:rPr>
      <w:b/>
      <w:bCs/>
      <w:sz w:val="20"/>
      <w:szCs w:val="20"/>
      <w:lang w:val="en-GB"/>
    </w:rPr>
  </w:style>
  <w:style w:type="paragraph" w:styleId="Header">
    <w:name w:val="header"/>
    <w:basedOn w:val="Normal"/>
    <w:link w:val="HeaderChar"/>
    <w:unhideWhenUsed/>
    <w:rsid w:val="00ED6A28"/>
    <w:pPr>
      <w:tabs>
        <w:tab w:val="center" w:pos="4513"/>
        <w:tab w:val="right" w:pos="9026"/>
      </w:tabs>
    </w:pPr>
  </w:style>
  <w:style w:type="character" w:customStyle="1" w:styleId="HeaderChar">
    <w:name w:val="Header Char"/>
    <w:basedOn w:val="DefaultParagraphFont"/>
    <w:link w:val="Header"/>
    <w:uiPriority w:val="99"/>
    <w:rsid w:val="00ED6A28"/>
    <w:rPr>
      <w:lang w:val="en-GB"/>
    </w:rPr>
  </w:style>
  <w:style w:type="paragraph" w:styleId="Footer">
    <w:name w:val="footer"/>
    <w:basedOn w:val="Normal"/>
    <w:link w:val="FooterChar"/>
    <w:uiPriority w:val="99"/>
    <w:unhideWhenUsed/>
    <w:rsid w:val="00ED6A28"/>
    <w:pPr>
      <w:tabs>
        <w:tab w:val="center" w:pos="4513"/>
        <w:tab w:val="right" w:pos="9026"/>
      </w:tabs>
    </w:pPr>
  </w:style>
  <w:style w:type="character" w:customStyle="1" w:styleId="FooterChar">
    <w:name w:val="Footer Char"/>
    <w:basedOn w:val="DefaultParagraphFont"/>
    <w:link w:val="Footer"/>
    <w:uiPriority w:val="99"/>
    <w:rsid w:val="00ED6A28"/>
    <w:rPr>
      <w:lang w:val="en-GB"/>
    </w:rPr>
  </w:style>
  <w:style w:type="character" w:styleId="PageNumber">
    <w:name w:val="page number"/>
    <w:basedOn w:val="DefaultParagraphFont"/>
    <w:uiPriority w:val="99"/>
    <w:semiHidden/>
    <w:unhideWhenUsed/>
    <w:rsid w:val="006C1FD2"/>
  </w:style>
  <w:style w:type="paragraph" w:styleId="NormalWeb">
    <w:name w:val="Normal (Web)"/>
    <w:basedOn w:val="Normal"/>
    <w:uiPriority w:val="99"/>
    <w:semiHidden/>
    <w:unhideWhenUsed/>
    <w:rsid w:val="00C074A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074AC"/>
    <w:rPr>
      <w:b/>
      <w:bCs/>
    </w:rPr>
  </w:style>
  <w:style w:type="character" w:customStyle="1" w:styleId="apple-converted-space">
    <w:name w:val="apple-converted-space"/>
    <w:basedOn w:val="DefaultParagraphFont"/>
    <w:rsid w:val="00C0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6603">
      <w:bodyDiv w:val="1"/>
      <w:marLeft w:val="0"/>
      <w:marRight w:val="0"/>
      <w:marTop w:val="0"/>
      <w:marBottom w:val="0"/>
      <w:divBdr>
        <w:top w:val="none" w:sz="0" w:space="0" w:color="auto"/>
        <w:left w:val="none" w:sz="0" w:space="0" w:color="auto"/>
        <w:bottom w:val="none" w:sz="0" w:space="0" w:color="auto"/>
        <w:right w:val="none" w:sz="0" w:space="0" w:color="auto"/>
      </w:divBdr>
    </w:div>
    <w:div w:id="685910982">
      <w:bodyDiv w:val="1"/>
      <w:marLeft w:val="0"/>
      <w:marRight w:val="0"/>
      <w:marTop w:val="0"/>
      <w:marBottom w:val="0"/>
      <w:divBdr>
        <w:top w:val="none" w:sz="0" w:space="0" w:color="auto"/>
        <w:left w:val="none" w:sz="0" w:space="0" w:color="auto"/>
        <w:bottom w:val="none" w:sz="0" w:space="0" w:color="auto"/>
        <w:right w:val="none" w:sz="0" w:space="0" w:color="auto"/>
      </w:divBdr>
    </w:div>
    <w:div w:id="1004935954">
      <w:bodyDiv w:val="1"/>
      <w:marLeft w:val="0"/>
      <w:marRight w:val="0"/>
      <w:marTop w:val="0"/>
      <w:marBottom w:val="0"/>
      <w:divBdr>
        <w:top w:val="none" w:sz="0" w:space="0" w:color="auto"/>
        <w:left w:val="none" w:sz="0" w:space="0" w:color="auto"/>
        <w:bottom w:val="none" w:sz="0" w:space="0" w:color="auto"/>
        <w:right w:val="none" w:sz="0" w:space="0" w:color="auto"/>
      </w:divBdr>
    </w:div>
    <w:div w:id="1060983193">
      <w:bodyDiv w:val="1"/>
      <w:marLeft w:val="0"/>
      <w:marRight w:val="0"/>
      <w:marTop w:val="0"/>
      <w:marBottom w:val="0"/>
      <w:divBdr>
        <w:top w:val="none" w:sz="0" w:space="0" w:color="auto"/>
        <w:left w:val="none" w:sz="0" w:space="0" w:color="auto"/>
        <w:bottom w:val="none" w:sz="0" w:space="0" w:color="auto"/>
        <w:right w:val="none" w:sz="0" w:space="0" w:color="auto"/>
      </w:divBdr>
    </w:div>
    <w:div w:id="1354576734">
      <w:bodyDiv w:val="1"/>
      <w:marLeft w:val="0"/>
      <w:marRight w:val="0"/>
      <w:marTop w:val="0"/>
      <w:marBottom w:val="0"/>
      <w:divBdr>
        <w:top w:val="none" w:sz="0" w:space="0" w:color="auto"/>
        <w:left w:val="none" w:sz="0" w:space="0" w:color="auto"/>
        <w:bottom w:val="none" w:sz="0" w:space="0" w:color="auto"/>
        <w:right w:val="none" w:sz="0" w:space="0" w:color="auto"/>
      </w:divBdr>
    </w:div>
    <w:div w:id="1913588679">
      <w:bodyDiv w:val="1"/>
      <w:marLeft w:val="0"/>
      <w:marRight w:val="0"/>
      <w:marTop w:val="0"/>
      <w:marBottom w:val="0"/>
      <w:divBdr>
        <w:top w:val="none" w:sz="0" w:space="0" w:color="auto"/>
        <w:left w:val="none" w:sz="0" w:space="0" w:color="auto"/>
        <w:bottom w:val="none" w:sz="0" w:space="0" w:color="auto"/>
        <w:right w:val="none" w:sz="0" w:space="0" w:color="auto"/>
      </w:divBdr>
    </w:div>
    <w:div w:id="208949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chantal.meertens@maastrichtuniversity.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19E6801245B6449C085DC9A8DCA5AF" ma:contentTypeVersion="13" ma:contentTypeDescription="Create a new document." ma:contentTypeScope="" ma:versionID="974ead2a52e6473492434ca0f5cf0b01">
  <xsd:schema xmlns:xsd="http://www.w3.org/2001/XMLSchema" xmlns:xs="http://www.w3.org/2001/XMLSchema" xmlns:p="http://schemas.microsoft.com/office/2006/metadata/properties" xmlns:ns2="0ff18cb6-110c-44aa-8251-255eb48a2254" xmlns:ns3="929f4d56-47cc-462d-a82a-7b63be19a554" targetNamespace="http://schemas.microsoft.com/office/2006/metadata/properties" ma:root="true" ma:fieldsID="24899d6abbd1b022a378a7218c38b313" ns2:_="" ns3:_="">
    <xsd:import namespace="0ff18cb6-110c-44aa-8251-255eb48a2254"/>
    <xsd:import namespace="929f4d56-47cc-462d-a82a-7b63be19a5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18cb6-110c-44aa-8251-255eb48a2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7061f6-de73-44c7-bfdb-4de9ff9c12a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9f4d56-47cc-462d-a82a-7b63be19a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881ca0-62f5-4350-b190-75a3f6f376d0}" ma:internalName="TaxCatchAll" ma:showField="CatchAllData" ma:web="929f4d56-47cc-462d-a82a-7b63be19a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f18cb6-110c-44aa-8251-255eb48a2254">
      <Terms xmlns="http://schemas.microsoft.com/office/infopath/2007/PartnerControls"/>
    </lcf76f155ced4ddcb4097134ff3c332f>
    <TaxCatchAll xmlns="929f4d56-47cc-462d-a82a-7b63be19a5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95ACA-0565-4F64-AC2C-D6736C063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18cb6-110c-44aa-8251-255eb48a2254"/>
    <ds:schemaRef ds:uri="929f4d56-47cc-462d-a82a-7b63be19a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7CAAF-7254-43E2-A77C-82536D1E1511}">
  <ds:schemaRefs>
    <ds:schemaRef ds:uri="http://schemas.microsoft.com/office/2006/metadata/properties"/>
    <ds:schemaRef ds:uri="http://schemas.microsoft.com/office/infopath/2007/PartnerControls"/>
    <ds:schemaRef ds:uri="0ff18cb6-110c-44aa-8251-255eb48a2254"/>
    <ds:schemaRef ds:uri="929f4d56-47cc-462d-a82a-7b63be19a554"/>
  </ds:schemaRefs>
</ds:datastoreItem>
</file>

<file path=customXml/itemProps3.xml><?xml version="1.0" encoding="utf-8"?>
<ds:datastoreItem xmlns:ds="http://schemas.openxmlformats.org/officeDocument/2006/customXml" ds:itemID="{1902183E-79BB-4F2F-9E6F-FED9834CB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8215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Sellin</dc:creator>
  <cp:keywords/>
  <dc:description/>
  <cp:lastModifiedBy>Meertens, Chantal (LAW)</cp:lastModifiedBy>
  <cp:revision>2</cp:revision>
  <dcterms:created xsi:type="dcterms:W3CDTF">2025-07-04T12:58:00Z</dcterms:created>
  <dcterms:modified xsi:type="dcterms:W3CDTF">2025-07-04T12:58:00Z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0x010100FA19E6801245B6449C085DC9A8DCA5AF</vt:lpwstr>
  </property>
  <property fmtid="{D5CDD505-2E9C-101B-9397-08002B2CF9AE}" pid="3" name="MediaServiceImageTags">
    <vt:lpwstr/>
  </property>
</Properties>
</file>