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27F2" w14:textId="2056AE3F" w:rsidR="00374319" w:rsidRDefault="00D81411" w:rsidP="009E25E9">
      <w:pPr>
        <w:pStyle w:val="Subtitle"/>
        <w:pBdr>
          <w:top w:val="none" w:sz="0" w:space="0" w:color="auto"/>
          <w:left w:val="none" w:sz="0" w:space="0" w:color="auto"/>
          <w:bottom w:val="none" w:sz="0" w:space="0" w:color="auto"/>
          <w:right w:val="none" w:sz="0" w:space="0" w:color="auto"/>
          <w:between w:val="none" w:sz="0" w:space="0" w:color="auto"/>
          <w:bar w:val="none" w:sz="0" w:color="auto"/>
        </w:pBdr>
        <w:rPr>
          <w:rFonts w:ascii="Avenir Next Condensed" w:eastAsia="Palatino" w:hAnsi="Avenir Next Condensed"/>
          <w:sz w:val="18"/>
          <w:szCs w:val="16"/>
        </w:rPr>
      </w:pPr>
      <w:r>
        <w:rPr>
          <w:rFonts w:ascii="Avenir Next Condensed" w:eastAsia="Palatino" w:hAnsi="Avenir Next Condensed"/>
          <w:sz w:val="18"/>
          <w:szCs w:val="16"/>
        </w:rPr>
        <w:fldChar w:fldCharType="begin"/>
      </w:r>
      <w:r>
        <w:rPr>
          <w:rFonts w:ascii="Avenir Next Condensed" w:eastAsia="Palatino" w:hAnsi="Avenir Next Condensed"/>
          <w:sz w:val="18"/>
          <w:szCs w:val="16"/>
        </w:rPr>
        <w:instrText xml:space="preserve"> MACROBUTTON MTEditEquationSection2 </w:instrText>
      </w:r>
      <w:r w:rsidRPr="00D81411">
        <w:rPr>
          <w:rStyle w:val="MTEquationSection"/>
        </w:rPr>
        <w:instrText>Equation Chapter 1 Section 1</w:instrText>
      </w:r>
      <w:r>
        <w:rPr>
          <w:rFonts w:ascii="Avenir Next Condensed" w:eastAsia="Palatino" w:hAnsi="Avenir Next Condensed"/>
          <w:sz w:val="18"/>
          <w:szCs w:val="16"/>
        </w:rPr>
        <w:fldChar w:fldCharType="begin"/>
      </w:r>
      <w:r>
        <w:rPr>
          <w:rFonts w:ascii="Avenir Next Condensed" w:eastAsia="Palatino" w:hAnsi="Avenir Next Condensed"/>
          <w:sz w:val="18"/>
          <w:szCs w:val="16"/>
        </w:rPr>
        <w:instrText xml:space="preserve"> SEQ MTEqn \r \h \* MERGEFORMAT </w:instrText>
      </w:r>
      <w:r>
        <w:rPr>
          <w:rFonts w:ascii="Avenir Next Condensed" w:eastAsia="Palatino" w:hAnsi="Avenir Next Condensed"/>
          <w:sz w:val="18"/>
          <w:szCs w:val="16"/>
        </w:rPr>
        <w:fldChar w:fldCharType="end"/>
      </w:r>
      <w:r>
        <w:rPr>
          <w:rFonts w:ascii="Avenir Next Condensed" w:eastAsia="Palatino" w:hAnsi="Avenir Next Condensed"/>
          <w:sz w:val="18"/>
          <w:szCs w:val="16"/>
        </w:rPr>
        <w:fldChar w:fldCharType="begin"/>
      </w:r>
      <w:r>
        <w:rPr>
          <w:rFonts w:ascii="Avenir Next Condensed" w:eastAsia="Palatino" w:hAnsi="Avenir Next Condensed"/>
          <w:sz w:val="18"/>
          <w:szCs w:val="16"/>
        </w:rPr>
        <w:instrText xml:space="preserve"> SEQ MTSec \r 1 \h \* MERGEFORMAT </w:instrText>
      </w:r>
      <w:r>
        <w:rPr>
          <w:rFonts w:ascii="Avenir Next Condensed" w:eastAsia="Palatino" w:hAnsi="Avenir Next Condensed"/>
          <w:sz w:val="18"/>
          <w:szCs w:val="16"/>
        </w:rPr>
        <w:fldChar w:fldCharType="end"/>
      </w:r>
      <w:r>
        <w:rPr>
          <w:rFonts w:ascii="Avenir Next Condensed" w:eastAsia="Palatino" w:hAnsi="Avenir Next Condensed"/>
          <w:sz w:val="18"/>
          <w:szCs w:val="16"/>
        </w:rPr>
        <w:fldChar w:fldCharType="begin"/>
      </w:r>
      <w:r>
        <w:rPr>
          <w:rFonts w:ascii="Avenir Next Condensed" w:eastAsia="Palatino" w:hAnsi="Avenir Next Condensed"/>
          <w:sz w:val="18"/>
          <w:szCs w:val="16"/>
        </w:rPr>
        <w:instrText xml:space="preserve"> SEQ MTChap \r 1 \h \* MERGEFORMAT </w:instrText>
      </w:r>
      <w:r>
        <w:rPr>
          <w:rFonts w:ascii="Avenir Next Condensed" w:eastAsia="Palatino" w:hAnsi="Avenir Next Condensed"/>
          <w:sz w:val="18"/>
          <w:szCs w:val="16"/>
        </w:rPr>
        <w:fldChar w:fldCharType="end"/>
      </w:r>
      <w:r>
        <w:rPr>
          <w:rFonts w:ascii="Avenir Next Condensed" w:eastAsia="Palatino" w:hAnsi="Avenir Next Condensed"/>
          <w:sz w:val="18"/>
          <w:szCs w:val="16"/>
        </w:rPr>
        <w:fldChar w:fldCharType="end"/>
      </w:r>
    </w:p>
    <w:tbl>
      <w:tblPr>
        <w:tblStyle w:val="TableGrid"/>
        <w:tblW w:w="50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6202"/>
        <w:gridCol w:w="2067"/>
      </w:tblGrid>
      <w:tr w:rsidR="009E25E9" w:rsidRPr="00A7798E" w14:paraId="4C59C877" w14:textId="77777777" w:rsidTr="00B217CC">
        <w:trPr>
          <w:trHeight w:val="1697"/>
        </w:trPr>
        <w:tc>
          <w:tcPr>
            <w:tcW w:w="1000" w:type="pct"/>
          </w:tcPr>
          <w:p w14:paraId="692FEFE2" w14:textId="3AEB5852" w:rsidR="009E25E9" w:rsidRDefault="009E25E9" w:rsidP="006D662F">
            <w:pPr>
              <w:pStyle w:val="Subtitle"/>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tLeast"/>
              <w:jc w:val="center"/>
              <w:rPr>
                <w:rFonts w:ascii="Arial Narrow" w:hAnsi="Arial Narrow" w:cs="Arial"/>
                <w:sz w:val="22"/>
                <w:szCs w:val="20"/>
              </w:rPr>
            </w:pPr>
            <w:r>
              <w:rPr>
                <w:rFonts w:ascii="Arial Narrow" w:hAnsi="Arial Narrow" w:cs="Arial"/>
                <w:noProof/>
                <w:szCs w:val="22"/>
                <w:lang w:val="en-GB" w:eastAsia="en-GB"/>
              </w:rPr>
              <w:drawing>
                <wp:inline distT="0" distB="0" distL="0" distR="0" wp14:anchorId="71A81DCC" wp14:editId="08597616">
                  <wp:extent cx="1089660" cy="1089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p>
        </w:tc>
        <w:tc>
          <w:tcPr>
            <w:tcW w:w="3000" w:type="pct"/>
          </w:tcPr>
          <w:p w14:paraId="37E46F32" w14:textId="1C5AE830" w:rsidR="009E25E9" w:rsidRPr="00B217CC" w:rsidRDefault="00E90C0C" w:rsidP="009E25E9">
            <w:pPr>
              <w:jc w:val="center"/>
              <w:rPr>
                <w:rFonts w:ascii="Arial" w:hAnsi="Arial" w:cs="Arial"/>
                <w:b/>
                <w:bCs/>
                <w:sz w:val="28"/>
                <w:szCs w:val="26"/>
                <w:lang w:val="en-US"/>
              </w:rPr>
            </w:pPr>
            <w:r w:rsidRPr="00B217CC">
              <w:rPr>
                <w:rFonts w:ascii="Arial" w:hAnsi="Arial" w:cs="Arial"/>
                <w:b/>
                <w:bCs/>
                <w:sz w:val="28"/>
                <w:szCs w:val="26"/>
                <w:lang w:val="en-US"/>
              </w:rPr>
              <w:t>Title of</w:t>
            </w:r>
            <w:r w:rsidR="009E25E9" w:rsidRPr="00B217CC">
              <w:rPr>
                <w:rFonts w:ascii="Arial" w:hAnsi="Arial" w:cs="Arial"/>
                <w:b/>
                <w:bCs/>
                <w:sz w:val="28"/>
                <w:szCs w:val="26"/>
                <w:lang w:val="en-US"/>
              </w:rPr>
              <w:t xml:space="preserve"> Two-Page-Abstract</w:t>
            </w:r>
          </w:p>
          <w:p w14:paraId="38874164" w14:textId="503D895E" w:rsidR="009E25E9" w:rsidRDefault="009E25E9" w:rsidP="009E25E9">
            <w:pPr>
              <w:pStyle w:val="Subtitle"/>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Cs w:val="22"/>
              </w:rPr>
            </w:pPr>
          </w:p>
          <w:p w14:paraId="74C8F06F" w14:textId="2CF2C2A5" w:rsidR="009E25E9" w:rsidRPr="00B217CC" w:rsidRDefault="009E25E9" w:rsidP="009E25E9">
            <w:pPr>
              <w:pStyle w:val="Subtitle"/>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Optima" w:hAnsi="Arial" w:cs="Arial"/>
                <w:sz w:val="21"/>
                <w:szCs w:val="20"/>
              </w:rPr>
            </w:pPr>
            <w:r w:rsidRPr="00B217CC">
              <w:rPr>
                <w:rFonts w:ascii="Arial" w:hAnsi="Arial" w:cs="Arial"/>
                <w:szCs w:val="22"/>
              </w:rPr>
              <w:t>O</w:t>
            </w:r>
            <w:r w:rsidR="002D3786" w:rsidRPr="00B217CC">
              <w:rPr>
                <w:rFonts w:ascii="Arial" w:hAnsi="Arial" w:cs="Arial"/>
                <w:szCs w:val="22"/>
              </w:rPr>
              <w:t>sborne</w:t>
            </w:r>
            <w:r w:rsidRPr="00B217CC">
              <w:rPr>
                <w:rFonts w:ascii="Arial" w:hAnsi="Arial" w:cs="Arial"/>
                <w:szCs w:val="22"/>
              </w:rPr>
              <w:t xml:space="preserve"> Reynolds</w:t>
            </w:r>
            <w:r w:rsidRPr="00B217CC">
              <w:rPr>
                <w:rFonts w:ascii="Arial" w:hAnsi="Arial" w:cs="Arial"/>
                <w:szCs w:val="22"/>
                <w:vertAlign w:val="superscript"/>
              </w:rPr>
              <w:t>1,*</w:t>
            </w:r>
            <w:r w:rsidR="00B217CC" w:rsidRPr="00B217CC">
              <w:rPr>
                <w:rFonts w:ascii="Arial" w:hAnsi="Arial" w:cs="Arial"/>
                <w:szCs w:val="22"/>
              </w:rPr>
              <w:t xml:space="preserve"> and</w:t>
            </w:r>
            <w:r w:rsidRPr="00B217CC">
              <w:rPr>
                <w:rFonts w:ascii="Arial" w:hAnsi="Arial" w:cs="Arial"/>
                <w:szCs w:val="22"/>
              </w:rPr>
              <w:t xml:space="preserve"> E</w:t>
            </w:r>
            <w:r w:rsidR="002D3786" w:rsidRPr="00B217CC">
              <w:rPr>
                <w:rFonts w:ascii="Arial" w:hAnsi="Arial" w:cs="Arial"/>
                <w:szCs w:val="22"/>
              </w:rPr>
              <w:t>rnst</w:t>
            </w:r>
            <w:r w:rsidRPr="00B217CC">
              <w:rPr>
                <w:rFonts w:ascii="Arial" w:hAnsi="Arial" w:cs="Arial"/>
                <w:szCs w:val="22"/>
              </w:rPr>
              <w:t xml:space="preserve"> Mach</w:t>
            </w:r>
            <w:r w:rsidRPr="00B217CC">
              <w:rPr>
                <w:rFonts w:ascii="Arial" w:hAnsi="Arial" w:cs="Arial"/>
                <w:szCs w:val="22"/>
                <w:vertAlign w:val="superscript"/>
              </w:rPr>
              <w:t>2</w:t>
            </w:r>
          </w:p>
          <w:p w14:paraId="5BBCD8BF" w14:textId="50041482" w:rsidR="009E25E9" w:rsidRPr="00B217CC" w:rsidRDefault="009E25E9" w:rsidP="009E25E9">
            <w:pPr>
              <w:pStyle w:val="Subtitle"/>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Palatino" w:hAnsi="Arial" w:cs="Arial"/>
                <w:sz w:val="20"/>
                <w:szCs w:val="18"/>
              </w:rPr>
            </w:pPr>
            <w:r w:rsidRPr="00B217CC">
              <w:rPr>
                <w:rFonts w:ascii="Arial" w:hAnsi="Arial" w:cs="Arial"/>
                <w:sz w:val="20"/>
                <w:szCs w:val="18"/>
              </w:rPr>
              <w:t>1: Dept. of Mathematics</w:t>
            </w:r>
            <w:r w:rsidR="00E90C0C" w:rsidRPr="00B217CC">
              <w:rPr>
                <w:rFonts w:ascii="Arial" w:hAnsi="Arial" w:cs="Arial"/>
                <w:sz w:val="20"/>
                <w:szCs w:val="18"/>
              </w:rPr>
              <w:t xml:space="preserve">, </w:t>
            </w:r>
            <w:r w:rsidRPr="00B217CC">
              <w:rPr>
                <w:rFonts w:ascii="Arial" w:hAnsi="Arial" w:cs="Arial"/>
                <w:sz w:val="20"/>
                <w:szCs w:val="18"/>
              </w:rPr>
              <w:t>University of Cambridge, United Kingdom</w:t>
            </w:r>
          </w:p>
          <w:p w14:paraId="76D3EC21" w14:textId="7DA68740" w:rsidR="009E25E9" w:rsidRPr="00B217CC" w:rsidRDefault="009E25E9" w:rsidP="009E25E9">
            <w:pPr>
              <w:pStyle w:val="Subtitle"/>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Palatino" w:hAnsi="Arial" w:cs="Arial"/>
                <w:sz w:val="20"/>
                <w:szCs w:val="18"/>
              </w:rPr>
            </w:pPr>
            <w:r w:rsidRPr="00B217CC">
              <w:rPr>
                <w:rFonts w:ascii="Arial" w:hAnsi="Arial" w:cs="Arial"/>
                <w:sz w:val="20"/>
                <w:szCs w:val="18"/>
              </w:rPr>
              <w:t>2: Dept. of Physics</w:t>
            </w:r>
            <w:r w:rsidR="00E90C0C" w:rsidRPr="00B217CC">
              <w:rPr>
                <w:rFonts w:ascii="Arial" w:hAnsi="Arial" w:cs="Arial"/>
                <w:sz w:val="20"/>
                <w:szCs w:val="18"/>
              </w:rPr>
              <w:t xml:space="preserve">, </w:t>
            </w:r>
            <w:r w:rsidRPr="00B217CC">
              <w:rPr>
                <w:rFonts w:ascii="Arial" w:hAnsi="Arial" w:cs="Arial"/>
                <w:sz w:val="20"/>
                <w:szCs w:val="18"/>
              </w:rPr>
              <w:t>University of Vienna, Austria</w:t>
            </w:r>
          </w:p>
          <w:p w14:paraId="6F12ADC8" w14:textId="6CE6A4FF" w:rsidR="009E25E9" w:rsidRPr="009E25E9" w:rsidRDefault="009E25E9" w:rsidP="009E25E9">
            <w:pPr>
              <w:pStyle w:val="Subtitle"/>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Palatino" w:hAnsi="Arial Narrow"/>
                <w:sz w:val="20"/>
                <w:szCs w:val="18"/>
              </w:rPr>
            </w:pPr>
            <w:r w:rsidRPr="00B217CC">
              <w:rPr>
                <w:rFonts w:ascii="Arial" w:hAnsi="Arial" w:cs="Arial"/>
                <w:sz w:val="20"/>
                <w:szCs w:val="18"/>
              </w:rPr>
              <w:t>* Correspondent author: reynolds@cambridge.org</w:t>
            </w:r>
          </w:p>
        </w:tc>
        <w:tc>
          <w:tcPr>
            <w:tcW w:w="1000" w:type="pct"/>
          </w:tcPr>
          <w:p w14:paraId="3AA1B516" w14:textId="77777777" w:rsidR="009E25E9" w:rsidRPr="00A7798E" w:rsidRDefault="009E25E9" w:rsidP="006D662F">
            <w:pPr>
              <w:pStyle w:val="Subtitle"/>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tLeast"/>
              <w:rPr>
                <w:sz w:val="20"/>
                <w:szCs w:val="18"/>
              </w:rPr>
            </w:pPr>
          </w:p>
          <w:p w14:paraId="68ACE854" w14:textId="377E33E4" w:rsidR="009E25E9" w:rsidRPr="00A7798E" w:rsidRDefault="009E25E9" w:rsidP="006D662F">
            <w:pPr>
              <w:pStyle w:val="Subtitle"/>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tLeast"/>
              <w:jc w:val="center"/>
              <w:rPr>
                <w:sz w:val="20"/>
                <w:szCs w:val="18"/>
              </w:rPr>
            </w:pPr>
          </w:p>
        </w:tc>
      </w:tr>
    </w:tbl>
    <w:p w14:paraId="5A50CF5C" w14:textId="77777777" w:rsidR="009E25E9" w:rsidRPr="00377810" w:rsidRDefault="009E25E9" w:rsidP="009E25E9">
      <w:pPr>
        <w:pStyle w:val="Subtitle"/>
        <w:pBdr>
          <w:top w:val="none" w:sz="0" w:space="0" w:color="auto"/>
          <w:left w:val="none" w:sz="0" w:space="0" w:color="auto"/>
          <w:bottom w:val="none" w:sz="0" w:space="0" w:color="auto"/>
          <w:right w:val="none" w:sz="0" w:space="0" w:color="auto"/>
          <w:between w:val="none" w:sz="0" w:space="0" w:color="auto"/>
          <w:bar w:val="none" w:sz="0" w:color="auto"/>
        </w:pBdr>
        <w:rPr>
          <w:rFonts w:ascii="Avenir Next Condensed" w:eastAsia="Palatino" w:hAnsi="Avenir Next Condensed"/>
          <w:sz w:val="18"/>
          <w:szCs w:val="16"/>
        </w:rPr>
      </w:pPr>
    </w:p>
    <w:p w14:paraId="4F263AD1" w14:textId="77777777" w:rsidR="00374319" w:rsidRPr="00B217CC" w:rsidRDefault="00374319" w:rsidP="0099174A">
      <w:pPr>
        <w:pStyle w:val="Subtitle"/>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18"/>
        </w:rPr>
      </w:pPr>
      <w:r w:rsidRPr="00B217CC">
        <w:rPr>
          <w:rFonts w:ascii="Arial" w:hAnsi="Arial" w:cs="Arial"/>
          <w:b/>
          <w:bCs/>
          <w:sz w:val="20"/>
          <w:szCs w:val="18"/>
        </w:rPr>
        <w:t>Keywords</w:t>
      </w:r>
      <w:r w:rsidRPr="00B217CC">
        <w:rPr>
          <w:rFonts w:ascii="Arial" w:hAnsi="Arial" w:cs="Arial"/>
          <w:sz w:val="20"/>
          <w:szCs w:val="18"/>
        </w:rPr>
        <w:t>: PIV processing, Micro PIV, Microfluidics</w:t>
      </w:r>
      <w:r w:rsidR="002F36EA" w:rsidRPr="00B217CC">
        <w:rPr>
          <w:rFonts w:ascii="Arial" w:hAnsi="Arial" w:cs="Arial"/>
          <w:sz w:val="20"/>
          <w:szCs w:val="18"/>
        </w:rPr>
        <w:t>, Heat transfer</w:t>
      </w:r>
    </w:p>
    <w:p w14:paraId="7CE7C6DF" w14:textId="77777777" w:rsidR="003461EB" w:rsidRPr="004077D5" w:rsidRDefault="003461EB" w:rsidP="0099174A">
      <w:pPr>
        <w:pStyle w:val="Subtitle"/>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Bookerly" w:eastAsia="Palatino" w:hAnsi="Bookerly"/>
          <w:szCs w:val="22"/>
        </w:rPr>
      </w:pPr>
    </w:p>
    <w:p w14:paraId="62C5564B" w14:textId="77777777" w:rsidR="006A0086" w:rsidRPr="0025294F" w:rsidRDefault="006A0086" w:rsidP="0099174A">
      <w:pPr>
        <w:pStyle w:val="Subtitle"/>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jc w:val="center"/>
        <w:rPr>
          <w:rFonts w:ascii="Arial Narrow" w:hAnsi="Arial Narrow" w:cs="Arial"/>
          <w:b/>
          <w:sz w:val="20"/>
          <w:szCs w:val="20"/>
        </w:rPr>
        <w:sectPr w:rsidR="006A0086" w:rsidRPr="0025294F" w:rsidSect="006A0086">
          <w:headerReference w:type="default" r:id="rId9"/>
          <w:pgSz w:w="11901" w:h="15859"/>
          <w:pgMar w:top="851" w:right="800" w:bottom="1134" w:left="800" w:header="567" w:footer="567" w:gutter="0"/>
          <w:cols w:space="708"/>
          <w:docGrid w:linePitch="360"/>
        </w:sectPr>
      </w:pPr>
    </w:p>
    <w:p w14:paraId="6B531D99" w14:textId="6AA2F65B" w:rsidR="00374319" w:rsidRDefault="00E90C0C" w:rsidP="0025294F">
      <w:pPr>
        <w:jc w:val="both"/>
        <w:rPr>
          <w:szCs w:val="20"/>
          <w:lang w:val="en-US"/>
        </w:rPr>
      </w:pPr>
      <w:r w:rsidRPr="0025294F">
        <w:rPr>
          <w:b/>
          <w:szCs w:val="20"/>
          <w:lang w:val="en-US"/>
        </w:rPr>
        <w:t>ABSTRACT</w:t>
      </w:r>
      <w:r w:rsidR="0025294F">
        <w:rPr>
          <w:szCs w:val="20"/>
          <w:lang w:val="en-US"/>
        </w:rPr>
        <w:tab/>
        <w:t>This</w:t>
      </w:r>
      <w:r w:rsidR="009A3523" w:rsidRPr="009A3523">
        <w:rPr>
          <w:rFonts w:hint="eastAsia"/>
          <w:szCs w:val="20"/>
          <w:lang w:val="en-US"/>
        </w:rPr>
        <w:t xml:space="preserve"> </w:t>
      </w:r>
      <w:r w:rsidR="0025294F">
        <w:rPr>
          <w:szCs w:val="20"/>
          <w:lang w:val="en-US"/>
        </w:rPr>
        <w:t xml:space="preserve">is the </w:t>
      </w:r>
      <w:r w:rsidR="009A3523" w:rsidRPr="009A3523">
        <w:rPr>
          <w:rFonts w:hint="eastAsia"/>
          <w:szCs w:val="20"/>
          <w:lang w:val="en-US"/>
        </w:rPr>
        <w:t xml:space="preserve">template </w:t>
      </w:r>
      <w:r w:rsidR="009A3523" w:rsidRPr="009A3523">
        <w:rPr>
          <w:szCs w:val="20"/>
          <w:lang w:val="en-US"/>
        </w:rPr>
        <w:t>to</w:t>
      </w:r>
      <w:r w:rsidR="009A3523" w:rsidRPr="009A3523">
        <w:rPr>
          <w:rFonts w:hint="eastAsia"/>
          <w:szCs w:val="20"/>
          <w:lang w:val="en-US"/>
        </w:rPr>
        <w:t xml:space="preserve"> prepar</w:t>
      </w:r>
      <w:r w:rsidR="009A3523" w:rsidRPr="009A3523">
        <w:rPr>
          <w:szCs w:val="20"/>
          <w:lang w:val="en-US"/>
        </w:rPr>
        <w:t>e</w:t>
      </w:r>
      <w:r w:rsidR="009A3523" w:rsidRPr="009A3523">
        <w:rPr>
          <w:rFonts w:hint="eastAsia"/>
          <w:szCs w:val="20"/>
          <w:lang w:val="en-US"/>
        </w:rPr>
        <w:t xml:space="preserve"> </w:t>
      </w:r>
      <w:r w:rsidR="009A3523" w:rsidRPr="009A3523">
        <w:rPr>
          <w:szCs w:val="20"/>
          <w:lang w:val="en-US"/>
        </w:rPr>
        <w:t xml:space="preserve">the </w:t>
      </w:r>
      <w:r w:rsidR="009A3523" w:rsidRPr="009A3523">
        <w:rPr>
          <w:rFonts w:hint="eastAsia"/>
          <w:szCs w:val="20"/>
          <w:lang w:val="en-US"/>
        </w:rPr>
        <w:t xml:space="preserve">abstract for </w:t>
      </w:r>
      <w:r w:rsidR="009A3523" w:rsidRPr="009A3523">
        <w:rPr>
          <w:szCs w:val="20"/>
          <w:lang w:val="en-US"/>
        </w:rPr>
        <w:t>the 20th International Symposium on Flow Visualization, Delft, the Netherlands</w:t>
      </w:r>
      <w:r w:rsidR="009A3523">
        <w:rPr>
          <w:szCs w:val="20"/>
          <w:lang w:val="en-US"/>
        </w:rPr>
        <w:t xml:space="preserve"> </w:t>
      </w:r>
      <w:r w:rsidR="009A3523" w:rsidRPr="009A3523">
        <w:rPr>
          <w:rFonts w:hint="eastAsia"/>
          <w:szCs w:val="20"/>
        </w:rPr>
        <w:t>1</w:t>
      </w:r>
      <w:r w:rsidR="009A3523" w:rsidRPr="009A3523">
        <w:rPr>
          <w:szCs w:val="20"/>
        </w:rPr>
        <w:t xml:space="preserve">0 – 13 </w:t>
      </w:r>
      <w:r w:rsidR="009A3523" w:rsidRPr="009A3523">
        <w:rPr>
          <w:szCs w:val="20"/>
          <w:lang w:val="en-US"/>
        </w:rPr>
        <w:t>July 2023</w:t>
      </w:r>
      <w:r w:rsidR="009A3523" w:rsidRPr="009A3523">
        <w:rPr>
          <w:rFonts w:hint="eastAsia"/>
          <w:szCs w:val="20"/>
          <w:lang w:val="en-US"/>
        </w:rPr>
        <w:t xml:space="preserve">. The abstract </w:t>
      </w:r>
      <w:r w:rsidR="0025294F">
        <w:rPr>
          <w:szCs w:val="20"/>
          <w:lang w:val="en-US"/>
        </w:rPr>
        <w:t>will be</w:t>
      </w:r>
      <w:r w:rsidR="009A3523" w:rsidRPr="009A3523">
        <w:rPr>
          <w:rFonts w:hint="eastAsia"/>
          <w:szCs w:val="20"/>
          <w:lang w:val="en-US"/>
        </w:rPr>
        <w:t xml:space="preserve"> included in </w:t>
      </w:r>
      <w:r w:rsidR="009A3523">
        <w:rPr>
          <w:szCs w:val="20"/>
          <w:lang w:val="en-US"/>
        </w:rPr>
        <w:t>the book of abstract</w:t>
      </w:r>
      <w:r w:rsidR="006A784C">
        <w:rPr>
          <w:szCs w:val="20"/>
          <w:lang w:val="en-US"/>
        </w:rPr>
        <w:t>s</w:t>
      </w:r>
      <w:r w:rsidR="009A3523" w:rsidRPr="009A3523">
        <w:rPr>
          <w:rFonts w:hint="eastAsia"/>
          <w:szCs w:val="20"/>
          <w:lang w:val="en-US"/>
        </w:rPr>
        <w:t xml:space="preserve">, which will be offered to all the </w:t>
      </w:r>
      <w:r w:rsidR="009A3523" w:rsidRPr="009A3523">
        <w:rPr>
          <w:szCs w:val="20"/>
          <w:lang w:val="en-US"/>
        </w:rPr>
        <w:t>participants</w:t>
      </w:r>
      <w:r w:rsidR="009A3523" w:rsidRPr="009A3523">
        <w:rPr>
          <w:rFonts w:hint="eastAsia"/>
          <w:szCs w:val="20"/>
          <w:lang w:val="en-US"/>
        </w:rPr>
        <w:t xml:space="preserve">. </w:t>
      </w:r>
      <w:r w:rsidR="0025294F">
        <w:rPr>
          <w:szCs w:val="20"/>
          <w:lang w:val="en-US"/>
        </w:rPr>
        <w:t xml:space="preserve">Please </w:t>
      </w:r>
      <w:r w:rsidR="009A3523" w:rsidRPr="0025294F">
        <w:rPr>
          <w:rFonts w:hint="eastAsia"/>
          <w:bCs/>
          <w:szCs w:val="20"/>
          <w:lang w:val="en-US"/>
        </w:rPr>
        <w:t xml:space="preserve">follow the </w:t>
      </w:r>
      <w:r w:rsidR="009A3523" w:rsidRPr="0025294F">
        <w:rPr>
          <w:bCs/>
          <w:szCs w:val="20"/>
          <w:lang w:val="en-US"/>
        </w:rPr>
        <w:t>guidelines</w:t>
      </w:r>
      <w:r w:rsidR="009A3523" w:rsidRPr="0025294F">
        <w:rPr>
          <w:rFonts w:hint="eastAsia"/>
          <w:bCs/>
          <w:szCs w:val="20"/>
          <w:lang w:val="en-US"/>
        </w:rPr>
        <w:t xml:space="preserve"> below</w:t>
      </w:r>
      <w:r w:rsidR="009A3523" w:rsidRPr="0025294F">
        <w:rPr>
          <w:rFonts w:hint="eastAsia"/>
          <w:szCs w:val="20"/>
          <w:lang w:val="en-US"/>
        </w:rPr>
        <w:t xml:space="preserve"> </w:t>
      </w:r>
      <w:r w:rsidR="0025294F">
        <w:rPr>
          <w:szCs w:val="20"/>
          <w:lang w:val="en-US"/>
        </w:rPr>
        <w:t>when</w:t>
      </w:r>
      <w:r w:rsidR="009A3523" w:rsidRPr="009A3523">
        <w:rPr>
          <w:rFonts w:hint="eastAsia"/>
          <w:szCs w:val="20"/>
          <w:lang w:val="en-US"/>
        </w:rPr>
        <w:t xml:space="preserve"> preparing your abstract.</w:t>
      </w:r>
    </w:p>
    <w:p w14:paraId="2F8B0D23" w14:textId="5A7E7DBD" w:rsidR="00823E9A" w:rsidRPr="00E90C0C" w:rsidRDefault="00823E9A" w:rsidP="00B373E2">
      <w:pPr>
        <w:pStyle w:val="Heading1"/>
      </w:pPr>
      <w:bookmarkStart w:id="2" w:name="_Hlk127188616"/>
      <w:r w:rsidRPr="00E90C0C">
        <w:t>GUIDELINES</w:t>
      </w:r>
    </w:p>
    <w:bookmarkEnd w:id="2"/>
    <w:p w14:paraId="1991041F" w14:textId="41AA9E0B" w:rsidR="00823E9A" w:rsidRDefault="00823E9A" w:rsidP="00823E9A">
      <w:pPr>
        <w:pStyle w:val="Subtitle"/>
        <w:rPr>
          <w:sz w:val="20"/>
        </w:rPr>
      </w:pPr>
      <w:r>
        <w:rPr>
          <w:rFonts w:hint="eastAsia"/>
          <w:sz w:val="20"/>
        </w:rPr>
        <w:t xml:space="preserve">The </w:t>
      </w:r>
      <w:r>
        <w:rPr>
          <w:sz w:val="20"/>
        </w:rPr>
        <w:t xml:space="preserve">abstract may include a clear but brief description of the </w:t>
      </w:r>
      <w:r>
        <w:rPr>
          <w:rFonts w:hint="eastAsia"/>
          <w:sz w:val="20"/>
        </w:rPr>
        <w:t xml:space="preserve">purpose, methods, results and main conclusions of your study. Read carefully the following 20 </w:t>
      </w:r>
      <w:r>
        <w:rPr>
          <w:sz w:val="20"/>
        </w:rPr>
        <w:t>guidelines</w:t>
      </w:r>
      <w:r>
        <w:rPr>
          <w:rFonts w:hint="eastAsia"/>
          <w:sz w:val="20"/>
        </w:rPr>
        <w:t xml:space="preserve"> before you write </w:t>
      </w:r>
      <w:r>
        <w:rPr>
          <w:sz w:val="20"/>
        </w:rPr>
        <w:t>the</w:t>
      </w:r>
      <w:r>
        <w:rPr>
          <w:rFonts w:hint="eastAsia"/>
          <w:sz w:val="20"/>
        </w:rPr>
        <w:t xml:space="preserve"> abstract.</w:t>
      </w:r>
    </w:p>
    <w:p w14:paraId="6B57D221" w14:textId="77777777" w:rsidR="00823E9A" w:rsidRDefault="00823E9A" w:rsidP="00823E9A">
      <w:pPr>
        <w:pStyle w:val="Subtitle"/>
        <w:ind w:left="400" w:hanging="400"/>
        <w:rPr>
          <w:sz w:val="20"/>
        </w:rPr>
      </w:pPr>
    </w:p>
    <w:p w14:paraId="23253706" w14:textId="08F58799" w:rsidR="00823E9A" w:rsidRDefault="00823E9A" w:rsidP="00823E9A">
      <w:pPr>
        <w:pStyle w:val="Subtitle"/>
        <w:ind w:left="400" w:hanging="400"/>
        <w:rPr>
          <w:sz w:val="20"/>
        </w:rPr>
      </w:pPr>
      <w:r>
        <w:rPr>
          <w:rFonts w:hint="eastAsia"/>
          <w:sz w:val="20"/>
        </w:rPr>
        <w:t>(1)</w:t>
      </w:r>
      <w:r>
        <w:rPr>
          <w:rFonts w:hint="eastAsia"/>
          <w:sz w:val="20"/>
        </w:rPr>
        <w:tab/>
        <w:t xml:space="preserve">Use an A4 size format (297 </w:t>
      </w:r>
      <w:r>
        <w:rPr>
          <w:rFonts w:hint="eastAsia"/>
          <w:i/>
          <w:iCs/>
          <w:sz w:val="20"/>
        </w:rPr>
        <w:t>mm</w:t>
      </w:r>
      <w:r>
        <w:rPr>
          <w:rFonts w:hint="eastAsia"/>
          <w:sz w:val="20"/>
        </w:rPr>
        <w:t xml:space="preserve"> x 210 </w:t>
      </w:r>
      <w:r>
        <w:rPr>
          <w:rFonts w:hint="eastAsia"/>
          <w:i/>
          <w:iCs/>
          <w:sz w:val="20"/>
        </w:rPr>
        <w:t>mm</w:t>
      </w:r>
      <w:r>
        <w:rPr>
          <w:rFonts w:hint="eastAsia"/>
          <w:sz w:val="20"/>
        </w:rPr>
        <w:t xml:space="preserve"> in height and width).</w:t>
      </w:r>
    </w:p>
    <w:p w14:paraId="65BC9E8B" w14:textId="77777777" w:rsidR="00823E9A" w:rsidRDefault="00823E9A" w:rsidP="00823E9A">
      <w:pPr>
        <w:pStyle w:val="Subtitle"/>
        <w:ind w:left="400" w:hanging="400"/>
        <w:rPr>
          <w:sz w:val="20"/>
        </w:rPr>
      </w:pPr>
      <w:r>
        <w:rPr>
          <w:rFonts w:hint="eastAsia"/>
          <w:sz w:val="20"/>
        </w:rPr>
        <w:t>(2)</w:t>
      </w:r>
      <w:r>
        <w:rPr>
          <w:rFonts w:hint="eastAsia"/>
          <w:sz w:val="20"/>
        </w:rPr>
        <w:tab/>
        <w:t xml:space="preserve">The margins are Top: 20 </w:t>
      </w:r>
      <w:r>
        <w:rPr>
          <w:rFonts w:hint="eastAsia"/>
          <w:i/>
          <w:iCs/>
          <w:sz w:val="20"/>
        </w:rPr>
        <w:t>mm</w:t>
      </w:r>
      <w:r>
        <w:rPr>
          <w:rFonts w:hint="eastAsia"/>
          <w:sz w:val="20"/>
        </w:rPr>
        <w:t xml:space="preserve">, Bottom: 20 </w:t>
      </w:r>
      <w:r>
        <w:rPr>
          <w:rFonts w:hint="eastAsia"/>
          <w:i/>
          <w:iCs/>
          <w:sz w:val="20"/>
        </w:rPr>
        <w:t>mm</w:t>
      </w:r>
      <w:r>
        <w:rPr>
          <w:rFonts w:hint="eastAsia"/>
          <w:sz w:val="20"/>
        </w:rPr>
        <w:t xml:space="preserve">, Left: 15 </w:t>
      </w:r>
      <w:r>
        <w:rPr>
          <w:rFonts w:hint="eastAsia"/>
          <w:i/>
          <w:iCs/>
          <w:sz w:val="20"/>
        </w:rPr>
        <w:t>mm</w:t>
      </w:r>
      <w:r>
        <w:rPr>
          <w:rFonts w:hint="eastAsia"/>
          <w:sz w:val="20"/>
        </w:rPr>
        <w:t xml:space="preserve"> and Right: 15 </w:t>
      </w:r>
      <w:r>
        <w:rPr>
          <w:rFonts w:hint="eastAsia"/>
          <w:i/>
          <w:iCs/>
          <w:sz w:val="20"/>
        </w:rPr>
        <w:t>mm</w:t>
      </w:r>
      <w:r>
        <w:rPr>
          <w:rFonts w:hint="eastAsia"/>
          <w:sz w:val="20"/>
        </w:rPr>
        <w:t>.</w:t>
      </w:r>
    </w:p>
    <w:p w14:paraId="101B31A3" w14:textId="44E042EC" w:rsidR="00823E9A" w:rsidRDefault="00823E9A" w:rsidP="00823E9A">
      <w:pPr>
        <w:pStyle w:val="Subtitle"/>
        <w:ind w:left="400" w:hanging="400"/>
        <w:rPr>
          <w:sz w:val="20"/>
        </w:rPr>
      </w:pPr>
      <w:r>
        <w:rPr>
          <w:rFonts w:hint="eastAsia"/>
          <w:sz w:val="20"/>
        </w:rPr>
        <w:t>(3)</w:t>
      </w:r>
      <w:r>
        <w:rPr>
          <w:rFonts w:hint="eastAsia"/>
          <w:sz w:val="20"/>
        </w:rPr>
        <w:tab/>
        <w:t xml:space="preserve">In </w:t>
      </w:r>
      <w:r w:rsidRPr="00A17ABB">
        <w:rPr>
          <w:sz w:val="20"/>
          <w:szCs w:val="20"/>
        </w:rPr>
        <w:t>the Header, type “</w:t>
      </w:r>
      <w:r w:rsidRPr="00823E9A">
        <w:rPr>
          <w:sz w:val="20"/>
          <w:szCs w:val="20"/>
          <w:lang w:val="pt-PT"/>
        </w:rPr>
        <w:t xml:space="preserve">20th International Symposium on Flow Visualization, Delft, the Netherlands </w:t>
      </w:r>
      <w:r w:rsidRPr="00823E9A">
        <w:rPr>
          <w:rFonts w:ascii="MS Mincho" w:eastAsia="MS Mincho" w:hAnsi="MS Mincho" w:cs="MS Mincho" w:hint="eastAsia"/>
          <w:sz w:val="20"/>
          <w:szCs w:val="20"/>
          <w:lang w:val="pt-PT"/>
        </w:rPr>
        <w:t>・</w:t>
      </w:r>
      <w:r w:rsidRPr="00823E9A">
        <w:rPr>
          <w:rFonts w:hint="eastAsia"/>
          <w:sz w:val="20"/>
          <w:szCs w:val="20"/>
          <w:lang w:val="pt-PT"/>
        </w:rPr>
        <w:t>1</w:t>
      </w:r>
      <w:r w:rsidRPr="00823E9A">
        <w:rPr>
          <w:sz w:val="20"/>
          <w:szCs w:val="20"/>
          <w:lang w:val="pt-PT"/>
        </w:rPr>
        <w:t>0 – 13 JULY  2023</w:t>
      </w:r>
      <w:r>
        <w:rPr>
          <w:sz w:val="20"/>
        </w:rPr>
        <w:t>”</w:t>
      </w:r>
      <w:r>
        <w:rPr>
          <w:rFonts w:hint="eastAsia"/>
          <w:sz w:val="20"/>
        </w:rPr>
        <w:t xml:space="preserve"> with 9 pt. Arial or a similar font.</w:t>
      </w:r>
    </w:p>
    <w:p w14:paraId="7E4BE658" w14:textId="2180A94E" w:rsidR="00823E9A" w:rsidRDefault="00823E9A" w:rsidP="00823E9A">
      <w:pPr>
        <w:pStyle w:val="Subtitle"/>
        <w:ind w:left="400" w:hanging="400"/>
        <w:rPr>
          <w:sz w:val="20"/>
        </w:rPr>
      </w:pPr>
      <w:r>
        <w:rPr>
          <w:rFonts w:hint="eastAsia"/>
          <w:sz w:val="20"/>
        </w:rPr>
        <w:t xml:space="preserve">(4) </w:t>
      </w:r>
      <w:r>
        <w:rPr>
          <w:rFonts w:hint="eastAsia"/>
          <w:sz w:val="20"/>
        </w:rPr>
        <w:tab/>
        <w:t>Use 1</w:t>
      </w:r>
      <w:r w:rsidR="00B217CC">
        <w:rPr>
          <w:sz w:val="20"/>
        </w:rPr>
        <w:t>4</w:t>
      </w:r>
      <w:r>
        <w:rPr>
          <w:rFonts w:hint="eastAsia"/>
          <w:sz w:val="20"/>
        </w:rPr>
        <w:t xml:space="preserve"> pt. </w:t>
      </w:r>
      <w:r>
        <w:rPr>
          <w:sz w:val="20"/>
        </w:rPr>
        <w:t>Bold</w:t>
      </w:r>
      <w:r>
        <w:rPr>
          <w:rFonts w:hint="eastAsia"/>
          <w:sz w:val="20"/>
        </w:rPr>
        <w:t xml:space="preserve"> Arial</w:t>
      </w:r>
      <w:r>
        <w:rPr>
          <w:sz w:val="20"/>
        </w:rPr>
        <w:t xml:space="preserve"> </w:t>
      </w:r>
      <w:r>
        <w:rPr>
          <w:rFonts w:hint="eastAsia"/>
          <w:sz w:val="20"/>
        </w:rPr>
        <w:t>or a similar font for the title.</w:t>
      </w:r>
    </w:p>
    <w:p w14:paraId="40D0BDA6" w14:textId="77777777" w:rsidR="00823E9A" w:rsidRDefault="00823E9A" w:rsidP="00823E9A">
      <w:pPr>
        <w:pStyle w:val="Subtitle"/>
        <w:ind w:left="400" w:hanging="400"/>
        <w:rPr>
          <w:sz w:val="20"/>
        </w:rPr>
      </w:pPr>
      <w:r>
        <w:rPr>
          <w:rFonts w:hint="eastAsia"/>
          <w:sz w:val="20"/>
        </w:rPr>
        <w:t xml:space="preserve">(5) </w:t>
      </w:r>
      <w:r>
        <w:rPr>
          <w:rFonts w:hint="eastAsia"/>
          <w:sz w:val="20"/>
        </w:rPr>
        <w:tab/>
        <w:t>The title should be flush-centered.</w:t>
      </w:r>
    </w:p>
    <w:p w14:paraId="23085090" w14:textId="133FF597" w:rsidR="00823E9A" w:rsidRDefault="00823E9A" w:rsidP="00823E9A">
      <w:pPr>
        <w:pStyle w:val="Subtitle"/>
        <w:ind w:left="400" w:hanging="400"/>
        <w:rPr>
          <w:sz w:val="20"/>
        </w:rPr>
      </w:pPr>
      <w:r>
        <w:rPr>
          <w:rFonts w:hint="eastAsia"/>
          <w:sz w:val="20"/>
        </w:rPr>
        <w:t>(6</w:t>
      </w:r>
      <w:r>
        <w:rPr>
          <w:sz w:val="20"/>
        </w:rPr>
        <w:t>)</w:t>
      </w:r>
      <w:r>
        <w:rPr>
          <w:rFonts w:hint="eastAsia"/>
          <w:sz w:val="20"/>
        </w:rPr>
        <w:t xml:space="preserve"> </w:t>
      </w:r>
      <w:r>
        <w:rPr>
          <w:rFonts w:hint="eastAsia"/>
          <w:sz w:val="20"/>
        </w:rPr>
        <w:tab/>
        <w:t xml:space="preserve">Put </w:t>
      </w:r>
      <w:r w:rsidR="00B217CC">
        <w:rPr>
          <w:sz w:val="20"/>
        </w:rPr>
        <w:t>one</w:t>
      </w:r>
      <w:r w:rsidR="00B217CC">
        <w:rPr>
          <w:rFonts w:hint="eastAsia"/>
          <w:sz w:val="20"/>
        </w:rPr>
        <w:t xml:space="preserve"> single-line space</w:t>
      </w:r>
      <w:r>
        <w:rPr>
          <w:rFonts w:hint="eastAsia"/>
          <w:sz w:val="20"/>
        </w:rPr>
        <w:t xml:space="preserve"> between the title and the names of authors.</w:t>
      </w:r>
    </w:p>
    <w:p w14:paraId="11077430" w14:textId="77777777" w:rsidR="00823E9A" w:rsidRDefault="00823E9A" w:rsidP="00823E9A">
      <w:pPr>
        <w:pStyle w:val="Subtitle"/>
        <w:ind w:left="400" w:hanging="400"/>
        <w:rPr>
          <w:sz w:val="20"/>
        </w:rPr>
      </w:pPr>
      <w:r>
        <w:rPr>
          <w:rFonts w:hint="eastAsia"/>
          <w:sz w:val="20"/>
        </w:rPr>
        <w:t xml:space="preserve">(7) </w:t>
      </w:r>
      <w:r>
        <w:rPr>
          <w:rFonts w:hint="eastAsia"/>
          <w:sz w:val="20"/>
        </w:rPr>
        <w:tab/>
        <w:t xml:space="preserve">The names should be written with 12 pt. </w:t>
      </w:r>
      <w:r>
        <w:rPr>
          <w:sz w:val="20"/>
        </w:rPr>
        <w:t xml:space="preserve">Arial </w:t>
      </w:r>
      <w:r>
        <w:rPr>
          <w:rFonts w:hint="eastAsia"/>
          <w:sz w:val="20"/>
        </w:rPr>
        <w:t xml:space="preserve">or a similar font. </w:t>
      </w:r>
    </w:p>
    <w:p w14:paraId="6601210A" w14:textId="77777777" w:rsidR="00823E9A" w:rsidRDefault="00823E9A" w:rsidP="00823E9A">
      <w:pPr>
        <w:pStyle w:val="Subtitle"/>
        <w:ind w:left="400" w:hanging="400"/>
        <w:rPr>
          <w:sz w:val="20"/>
        </w:rPr>
      </w:pPr>
      <w:r>
        <w:rPr>
          <w:rFonts w:hint="eastAsia"/>
          <w:sz w:val="20"/>
        </w:rPr>
        <w:t xml:space="preserve">(8) </w:t>
      </w:r>
      <w:r>
        <w:rPr>
          <w:rFonts w:hint="eastAsia"/>
          <w:sz w:val="20"/>
        </w:rPr>
        <w:tab/>
        <w:t xml:space="preserve">Do not abbreviate the first and last names. Only the middle names can be </w:t>
      </w:r>
      <w:r>
        <w:rPr>
          <w:sz w:val="20"/>
        </w:rPr>
        <w:t>written</w:t>
      </w:r>
      <w:r>
        <w:rPr>
          <w:rFonts w:hint="eastAsia"/>
          <w:sz w:val="20"/>
        </w:rPr>
        <w:t xml:space="preserve"> with initials.</w:t>
      </w:r>
    </w:p>
    <w:p w14:paraId="545D6109" w14:textId="77777777" w:rsidR="00823E9A" w:rsidRDefault="00823E9A" w:rsidP="00823E9A">
      <w:pPr>
        <w:pStyle w:val="Subtitle"/>
        <w:ind w:left="400" w:hanging="400"/>
        <w:rPr>
          <w:sz w:val="20"/>
        </w:rPr>
      </w:pPr>
      <w:r>
        <w:rPr>
          <w:rFonts w:hint="eastAsia"/>
          <w:sz w:val="20"/>
        </w:rPr>
        <w:t xml:space="preserve">(9) </w:t>
      </w:r>
      <w:r>
        <w:rPr>
          <w:rFonts w:hint="eastAsia"/>
          <w:sz w:val="20"/>
        </w:rPr>
        <w:tab/>
        <w:t>Attach a superscript natural number (</w:t>
      </w:r>
      <w:r>
        <w:rPr>
          <w:rFonts w:hint="eastAsia"/>
          <w:sz w:val="20"/>
          <w:vertAlign w:val="superscript"/>
        </w:rPr>
        <w:t>1</w:t>
      </w:r>
      <w:r>
        <w:rPr>
          <w:rFonts w:hint="eastAsia"/>
          <w:sz w:val="20"/>
        </w:rPr>
        <w:t xml:space="preserve">, </w:t>
      </w:r>
      <w:r>
        <w:rPr>
          <w:rFonts w:hint="eastAsia"/>
          <w:sz w:val="20"/>
          <w:vertAlign w:val="superscript"/>
        </w:rPr>
        <w:t>2</w:t>
      </w:r>
      <w:r>
        <w:rPr>
          <w:rFonts w:hint="eastAsia"/>
          <w:sz w:val="20"/>
        </w:rPr>
        <w:t xml:space="preserve">, </w:t>
      </w:r>
      <w:r>
        <w:rPr>
          <w:rFonts w:hint="eastAsia"/>
          <w:sz w:val="20"/>
          <w:vertAlign w:val="superscript"/>
        </w:rPr>
        <w:t>3</w:t>
      </w:r>
      <w:r>
        <w:rPr>
          <w:rFonts w:hint="eastAsia"/>
          <w:sz w:val="20"/>
        </w:rPr>
        <w:t xml:space="preserve">, </w:t>
      </w:r>
      <w:r>
        <w:rPr>
          <w:sz w:val="20"/>
          <w:vertAlign w:val="superscript"/>
        </w:rPr>
        <w:t>…</w:t>
      </w:r>
      <w:r>
        <w:rPr>
          <w:rFonts w:hint="eastAsia"/>
          <w:sz w:val="20"/>
        </w:rPr>
        <w:t>) at the end of each author to refer the affiliation.</w:t>
      </w:r>
    </w:p>
    <w:p w14:paraId="1D607F65" w14:textId="77777777" w:rsidR="00823E9A" w:rsidRDefault="00823E9A" w:rsidP="00823E9A">
      <w:pPr>
        <w:pStyle w:val="Subtitle"/>
        <w:ind w:left="400" w:hanging="400"/>
        <w:rPr>
          <w:sz w:val="20"/>
        </w:rPr>
      </w:pPr>
      <w:r>
        <w:rPr>
          <w:rFonts w:hint="eastAsia"/>
          <w:sz w:val="20"/>
        </w:rPr>
        <w:t xml:space="preserve">(10) Use 10 pt. </w:t>
      </w:r>
      <w:r>
        <w:rPr>
          <w:sz w:val="20"/>
        </w:rPr>
        <w:t>Arial</w:t>
      </w:r>
      <w:r>
        <w:rPr>
          <w:rFonts w:hint="eastAsia"/>
          <w:sz w:val="20"/>
        </w:rPr>
        <w:t xml:space="preserve"> or a similar font for the affiliations.</w:t>
      </w:r>
    </w:p>
    <w:p w14:paraId="1A041977" w14:textId="77777777" w:rsidR="00823E9A" w:rsidRDefault="00823E9A" w:rsidP="00823E9A">
      <w:pPr>
        <w:pStyle w:val="Subtitle"/>
        <w:ind w:left="400" w:hanging="400"/>
        <w:rPr>
          <w:sz w:val="20"/>
        </w:rPr>
      </w:pPr>
      <w:r>
        <w:rPr>
          <w:rFonts w:hint="eastAsia"/>
          <w:sz w:val="20"/>
        </w:rPr>
        <w:t>(11)</w:t>
      </w:r>
      <w:r>
        <w:rPr>
          <w:rFonts w:hint="eastAsia"/>
          <w:sz w:val="20"/>
        </w:rPr>
        <w:tab/>
        <w:t>The affiliations should be flush-centered.</w:t>
      </w:r>
    </w:p>
    <w:p w14:paraId="2A51A08E" w14:textId="77777777" w:rsidR="00823E9A" w:rsidRDefault="00823E9A" w:rsidP="00823E9A">
      <w:pPr>
        <w:pStyle w:val="Subtitle"/>
        <w:ind w:left="400" w:hanging="400"/>
        <w:rPr>
          <w:sz w:val="20"/>
        </w:rPr>
      </w:pPr>
      <w:r>
        <w:rPr>
          <w:rFonts w:hint="eastAsia"/>
          <w:sz w:val="20"/>
        </w:rPr>
        <w:t>(12)</w:t>
      </w:r>
      <w:r>
        <w:rPr>
          <w:rFonts w:hint="eastAsia"/>
          <w:sz w:val="20"/>
        </w:rPr>
        <w:tab/>
        <w:t>Write a natural number and colon (e.g., 1: ) before each affiliation.</w:t>
      </w:r>
    </w:p>
    <w:p w14:paraId="18893584" w14:textId="1D0594E6" w:rsidR="00823E9A" w:rsidRPr="00B217CC" w:rsidRDefault="00823E9A" w:rsidP="00823E9A">
      <w:pPr>
        <w:pStyle w:val="Subtitle"/>
        <w:ind w:left="400" w:hanging="400"/>
        <w:rPr>
          <w:sz w:val="20"/>
        </w:rPr>
      </w:pPr>
      <w:r>
        <w:rPr>
          <w:rFonts w:hint="eastAsia"/>
          <w:sz w:val="20"/>
        </w:rPr>
        <w:t xml:space="preserve">(13) The affiliation should contain (i) the name of university, company, organization or institute, (ii) country and (iii) </w:t>
      </w:r>
      <w:r w:rsidRPr="00B217CC">
        <w:rPr>
          <w:rFonts w:hint="eastAsia"/>
          <w:bCs/>
          <w:sz w:val="20"/>
        </w:rPr>
        <w:t>e-mail address</w:t>
      </w:r>
      <w:r w:rsidR="00B217CC">
        <w:rPr>
          <w:bCs/>
          <w:sz w:val="20"/>
        </w:rPr>
        <w:t xml:space="preserve"> for the corresponding author</w:t>
      </w:r>
      <w:r w:rsidRPr="00B217CC">
        <w:rPr>
          <w:rFonts w:hint="eastAsia"/>
          <w:sz w:val="20"/>
        </w:rPr>
        <w:t>.</w:t>
      </w:r>
    </w:p>
    <w:p w14:paraId="62D6B8D5" w14:textId="77777777" w:rsidR="00823E9A" w:rsidRPr="006A784C" w:rsidRDefault="00823E9A" w:rsidP="00823E9A">
      <w:pPr>
        <w:pStyle w:val="Subtitle"/>
        <w:ind w:left="400" w:hanging="400"/>
        <w:rPr>
          <w:sz w:val="20"/>
        </w:rPr>
      </w:pPr>
      <w:r w:rsidRPr="006A784C">
        <w:rPr>
          <w:sz w:val="20"/>
        </w:rPr>
        <w:t>(14)</w:t>
      </w:r>
      <w:r w:rsidRPr="006A784C">
        <w:rPr>
          <w:sz w:val="20"/>
        </w:rPr>
        <w:tab/>
        <w:t>Put one single-line space between the affiliation and keywords.</w:t>
      </w:r>
    </w:p>
    <w:p w14:paraId="627D9FD7" w14:textId="77777777" w:rsidR="00823E9A" w:rsidRPr="006A784C" w:rsidRDefault="00823E9A" w:rsidP="00823E9A">
      <w:pPr>
        <w:pStyle w:val="Subtitle"/>
        <w:ind w:left="400" w:hanging="400"/>
        <w:rPr>
          <w:sz w:val="20"/>
        </w:rPr>
      </w:pPr>
      <w:r w:rsidRPr="006A784C">
        <w:rPr>
          <w:sz w:val="20"/>
        </w:rPr>
        <w:t>(15)</w:t>
      </w:r>
      <w:r w:rsidRPr="006A784C">
        <w:rPr>
          <w:sz w:val="20"/>
        </w:rPr>
        <w:tab/>
        <w:t>Write “</w:t>
      </w:r>
      <w:r w:rsidRPr="006A784C">
        <w:rPr>
          <w:b/>
          <w:bCs/>
          <w:sz w:val="20"/>
        </w:rPr>
        <w:t>Keywords:</w:t>
      </w:r>
      <w:r w:rsidRPr="006A784C">
        <w:rPr>
          <w:sz w:val="20"/>
        </w:rPr>
        <w:t>” with 10 pt. Bold Arial or a similar font.</w:t>
      </w:r>
    </w:p>
    <w:p w14:paraId="0869DA7E" w14:textId="77777777" w:rsidR="00823E9A" w:rsidRPr="006A784C" w:rsidRDefault="00823E9A" w:rsidP="00823E9A">
      <w:pPr>
        <w:pStyle w:val="Subtitle"/>
        <w:ind w:left="400" w:hanging="400"/>
        <w:rPr>
          <w:sz w:val="20"/>
        </w:rPr>
      </w:pPr>
      <w:r w:rsidRPr="006A784C">
        <w:rPr>
          <w:sz w:val="20"/>
        </w:rPr>
        <w:t>(16)</w:t>
      </w:r>
      <w:r w:rsidRPr="006A784C">
        <w:rPr>
          <w:sz w:val="20"/>
        </w:rPr>
        <w:tab/>
        <w:t>Write 4 to 6 keywords with 10 pt. Arial or a similar font. The line of Keywords should be flush-centered.</w:t>
      </w:r>
    </w:p>
    <w:p w14:paraId="6CF0D712" w14:textId="2A2986F8" w:rsidR="009A3523" w:rsidRPr="006A784C" w:rsidRDefault="00823E9A" w:rsidP="00823E9A">
      <w:r w:rsidRPr="006A784C">
        <w:t>(17) Set one single-line space between the keywords and the body of abstract.</w:t>
      </w:r>
    </w:p>
    <w:p w14:paraId="22988F0E" w14:textId="0A317CD8" w:rsidR="00823E9A" w:rsidRPr="006A784C" w:rsidRDefault="00823E9A" w:rsidP="00823E9A">
      <w:pPr>
        <w:rPr>
          <w:lang w:val="en-US"/>
        </w:rPr>
      </w:pPr>
      <w:r w:rsidRPr="006A784C">
        <w:rPr>
          <w:lang w:val="en-US"/>
        </w:rPr>
        <w:t xml:space="preserve">(18) The body should be written with 10 pt. Times New Roman or a similar font with single line space in a </w:t>
      </w:r>
      <w:r w:rsidR="00B217CC">
        <w:rPr>
          <w:lang w:val="en-US"/>
        </w:rPr>
        <w:t>single-</w:t>
      </w:r>
      <w:r w:rsidRPr="006A784C">
        <w:rPr>
          <w:lang w:val="en-US"/>
        </w:rPr>
        <w:t>column format. Greek symbols are also acceptable to denote several quantities. Figures, equations, tables, photos, images or references can be included if necessary. You can also split the body into sections.</w:t>
      </w:r>
    </w:p>
    <w:p w14:paraId="51B4C734" w14:textId="01A36971" w:rsidR="00823E9A" w:rsidRPr="006A784C" w:rsidRDefault="00823E9A" w:rsidP="00823E9A">
      <w:pPr>
        <w:rPr>
          <w:lang w:val="en-US"/>
        </w:rPr>
      </w:pPr>
      <w:r w:rsidRPr="006A784C">
        <w:rPr>
          <w:lang w:val="en-US"/>
        </w:rPr>
        <w:t>(19) In Equations, use 10 pt. Times New Roman and Symbol or similar fonts</w:t>
      </w:r>
      <w:r w:rsidR="00B373E2">
        <w:rPr>
          <w:lang w:val="en-US"/>
        </w:rPr>
        <w:t>.</w:t>
      </w:r>
    </w:p>
    <w:p w14:paraId="1F4AFBCC" w14:textId="77777777" w:rsidR="00823E9A" w:rsidRPr="006A784C" w:rsidRDefault="00823E9A" w:rsidP="00823E9A">
      <w:pPr>
        <w:rPr>
          <w:lang w:val="en-US"/>
        </w:rPr>
      </w:pPr>
      <w:r w:rsidRPr="006A784C">
        <w:rPr>
          <w:lang w:val="en-US"/>
        </w:rPr>
        <w:t xml:space="preserve">(20) </w:t>
      </w:r>
      <w:r w:rsidRPr="006A784C">
        <w:rPr>
          <w:bCs/>
          <w:lang w:val="en-US"/>
        </w:rPr>
        <w:t>Be sure not to use two-byte fonts which are typical to Japanese, Chinese and Korean language kits.</w:t>
      </w:r>
      <w:r w:rsidRPr="006A784C">
        <w:rPr>
          <w:lang w:val="en-US"/>
        </w:rPr>
        <w:t xml:space="preserve"> Two- byte fonts are often unintentionally typed in spaces between words, figures, tables and symbols.</w:t>
      </w:r>
    </w:p>
    <w:p w14:paraId="56681753" w14:textId="77777777" w:rsidR="00823E9A" w:rsidRDefault="00823E9A" w:rsidP="00823E9A">
      <w:pPr>
        <w:rPr>
          <w:szCs w:val="20"/>
          <w:lang w:val="en-US"/>
        </w:rPr>
      </w:pPr>
      <w:bookmarkStart w:id="3" w:name="_Hlk127188742"/>
    </w:p>
    <w:p w14:paraId="7253A836" w14:textId="24763F9A" w:rsidR="00823E9A" w:rsidRPr="00E90C0C" w:rsidRDefault="00823E9A" w:rsidP="00B373E2">
      <w:pPr>
        <w:pStyle w:val="Heading1"/>
      </w:pPr>
      <w:r w:rsidRPr="00E90C0C">
        <w:t>SUBMISSION</w:t>
      </w:r>
    </w:p>
    <w:bookmarkEnd w:id="3"/>
    <w:p w14:paraId="162B9FA7" w14:textId="68B5F011" w:rsidR="00823E9A" w:rsidRDefault="00823E9A" w:rsidP="00823E9A">
      <w:pPr>
        <w:rPr>
          <w:szCs w:val="20"/>
          <w:lang w:val="en-US"/>
        </w:rPr>
      </w:pPr>
      <w:r>
        <w:rPr>
          <w:b/>
          <w:bCs/>
          <w:szCs w:val="20"/>
          <w:lang w:val="en-US"/>
        </w:rPr>
        <w:t>Upload</w:t>
      </w:r>
      <w:r w:rsidRPr="00823E9A">
        <w:rPr>
          <w:b/>
          <w:bCs/>
          <w:szCs w:val="20"/>
          <w:lang w:val="en-US"/>
        </w:rPr>
        <w:t xml:space="preserve"> t</w:t>
      </w:r>
      <w:r w:rsidRPr="00823E9A">
        <w:rPr>
          <w:rFonts w:hint="eastAsia"/>
          <w:b/>
          <w:bCs/>
          <w:szCs w:val="20"/>
          <w:lang w:val="en-US"/>
        </w:rPr>
        <w:t xml:space="preserve">he abstract </w:t>
      </w:r>
      <w:r>
        <w:rPr>
          <w:b/>
          <w:bCs/>
          <w:szCs w:val="20"/>
          <w:lang w:val="en-US"/>
        </w:rPr>
        <w:t>by 1</w:t>
      </w:r>
      <w:r w:rsidRPr="00823E9A">
        <w:rPr>
          <w:b/>
          <w:bCs/>
          <w:szCs w:val="20"/>
          <w:lang w:val="en-US"/>
        </w:rPr>
        <w:t xml:space="preserve"> </w:t>
      </w:r>
      <w:r>
        <w:rPr>
          <w:b/>
          <w:bCs/>
          <w:szCs w:val="20"/>
          <w:lang w:val="en-US"/>
        </w:rPr>
        <w:t>April</w:t>
      </w:r>
      <w:r w:rsidRPr="00823E9A">
        <w:rPr>
          <w:rFonts w:hint="eastAsia"/>
          <w:b/>
          <w:bCs/>
          <w:szCs w:val="20"/>
          <w:lang w:val="en-US"/>
        </w:rPr>
        <w:t>, 20</w:t>
      </w:r>
      <w:r>
        <w:rPr>
          <w:b/>
          <w:bCs/>
          <w:szCs w:val="20"/>
          <w:lang w:val="en-US"/>
        </w:rPr>
        <w:t>23</w:t>
      </w:r>
      <w:r w:rsidRPr="00823E9A">
        <w:rPr>
          <w:b/>
          <w:bCs/>
          <w:szCs w:val="20"/>
          <w:lang w:val="en-US"/>
        </w:rPr>
        <w:t xml:space="preserve"> </w:t>
      </w:r>
      <w:r>
        <w:rPr>
          <w:szCs w:val="20"/>
          <w:lang w:val="en-US"/>
        </w:rPr>
        <w:t xml:space="preserve">to the website: </w:t>
      </w:r>
      <w:hyperlink r:id="rId10" w:history="1">
        <w:r w:rsidRPr="00823E9A">
          <w:rPr>
            <w:rStyle w:val="Hyperlink"/>
            <w:szCs w:val="20"/>
            <w:lang w:val="en-US"/>
          </w:rPr>
          <w:t>https://www.isfv20.org/</w:t>
        </w:r>
      </w:hyperlink>
      <w:r w:rsidR="007B6F96">
        <w:rPr>
          <w:szCs w:val="20"/>
          <w:lang w:val="en-US"/>
        </w:rPr>
        <w:t xml:space="preserve"> . You will have the opportunity to upload the abstract when you register on the website. You can also change your registration details and the abstract before the deadline.</w:t>
      </w:r>
    </w:p>
    <w:p w14:paraId="68EFE302" w14:textId="77777777" w:rsidR="00E90C0C" w:rsidRDefault="00E90C0C" w:rsidP="00823E9A">
      <w:pPr>
        <w:rPr>
          <w:szCs w:val="20"/>
          <w:lang w:val="en-US"/>
        </w:rPr>
      </w:pPr>
    </w:p>
    <w:p w14:paraId="6F14499A" w14:textId="521AF509" w:rsidR="00A7798E" w:rsidRPr="00E90C0C" w:rsidRDefault="006A784C" w:rsidP="00B373E2">
      <w:pPr>
        <w:pStyle w:val="Heading1"/>
      </w:pPr>
      <w:r w:rsidRPr="00E90C0C">
        <w:t>FIGURE EXAMPL</w:t>
      </w:r>
      <w:r w:rsidR="00A7798E" w:rsidRPr="00E90C0C">
        <w:t>E</w:t>
      </w:r>
    </w:p>
    <w:p w14:paraId="2F0182AF" w14:textId="10A0475E" w:rsidR="006A784C" w:rsidRPr="00A7798E" w:rsidRDefault="00A7798E" w:rsidP="00DF090C">
      <w:pPr>
        <w:pStyle w:val="Subtitle"/>
        <w:pBdr>
          <w:top w:val="none" w:sz="0" w:space="0" w:color="auto"/>
          <w:left w:val="none" w:sz="0" w:space="0" w:color="auto"/>
          <w:bottom w:val="none" w:sz="0" w:space="0" w:color="auto"/>
          <w:right w:val="none" w:sz="0" w:space="0" w:color="auto"/>
          <w:between w:val="none" w:sz="0" w:space="0" w:color="auto"/>
          <w:bar w:val="none" w:sz="0" w:color="auto"/>
        </w:pBdr>
        <w:spacing w:after="120"/>
        <w:rPr>
          <w:sz w:val="20"/>
          <w:szCs w:val="18"/>
        </w:rPr>
      </w:pPr>
      <w:r>
        <w:rPr>
          <w:sz w:val="20"/>
          <w:szCs w:val="18"/>
        </w:rPr>
        <w:t>The figures should be numbered in a caption. Figures that contain labels and number ticks should have font size comparable to that of the text size (10pt).</w:t>
      </w:r>
      <w:r w:rsidR="00B373E2">
        <w:rPr>
          <w:sz w:val="20"/>
          <w:szCs w:val="18"/>
        </w:rPr>
        <w:t xml:space="preserve"> The caption text should be flush centered. </w:t>
      </w:r>
    </w:p>
    <w:p w14:paraId="472D19FC" w14:textId="284AA3ED" w:rsidR="006A784C" w:rsidRDefault="006A784C" w:rsidP="00823E9A">
      <w:pPr>
        <w:pStyle w:val="Subtitle"/>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tLeast"/>
        <w:rPr>
          <w:rFonts w:ascii="Arial Narrow" w:hAnsi="Arial Narrow" w:cs="Arial"/>
          <w:sz w:val="22"/>
          <w:szCs w:val="20"/>
        </w:rPr>
      </w:pPr>
    </w:p>
    <w:p w14:paraId="527F8A99" w14:textId="01F4DEB6" w:rsidR="006A784C" w:rsidRDefault="006A784C" w:rsidP="00823E9A">
      <w:pPr>
        <w:pStyle w:val="Subtitle"/>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tLeast"/>
        <w:rPr>
          <w:rFonts w:ascii="Arial Narrow" w:hAnsi="Arial Narrow" w:cs="Arial"/>
          <w:sz w:val="22"/>
          <w:szCs w:val="20"/>
        </w:rPr>
      </w:pPr>
    </w:p>
    <w:p w14:paraId="2A109867" w14:textId="59B3684F" w:rsidR="006A784C" w:rsidRDefault="006A784C" w:rsidP="00823E9A">
      <w:pPr>
        <w:pStyle w:val="Subtitle"/>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tLeast"/>
        <w:rPr>
          <w:rFonts w:ascii="Arial Narrow" w:hAnsi="Arial Narrow" w:cs="Arial"/>
          <w:sz w:val="22"/>
          <w:szCs w:val="20"/>
        </w:rPr>
      </w:pPr>
    </w:p>
    <w:p w14:paraId="150BE7D0" w14:textId="77777777" w:rsidR="008E6891" w:rsidRDefault="006A784C" w:rsidP="008E6891">
      <w:pPr>
        <w:pStyle w:val="Caption"/>
        <w:jc w:val="center"/>
      </w:pPr>
      <w:r>
        <w:rPr>
          <w:noProof/>
          <w:lang w:val="en-GB" w:eastAsia="en-GB"/>
        </w:rPr>
        <w:drawing>
          <wp:inline distT="0" distB="0" distL="0" distR="0" wp14:anchorId="1E30558C" wp14:editId="5AEC615E">
            <wp:extent cx="3985260" cy="272050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9695" cy="2723535"/>
                    </a:xfrm>
                    <a:prstGeom prst="rect">
                      <a:avLst/>
                    </a:prstGeom>
                    <a:noFill/>
                    <a:ln>
                      <a:noFill/>
                    </a:ln>
                  </pic:spPr>
                </pic:pic>
              </a:graphicData>
            </a:graphic>
          </wp:inline>
        </w:drawing>
      </w:r>
    </w:p>
    <w:p w14:paraId="3B31A5FF" w14:textId="790772A4" w:rsidR="006A784C" w:rsidRDefault="008E6891" w:rsidP="00C77635">
      <w:pPr>
        <w:pStyle w:val="Caption"/>
        <w:ind w:left="360"/>
        <w:jc w:val="center"/>
        <w:rPr>
          <w:rFonts w:ascii="Arial Narrow" w:hAnsi="Arial Narrow" w:cs="Arial"/>
          <w:sz w:val="22"/>
          <w:szCs w:val="20"/>
        </w:rPr>
      </w:pPr>
      <w:r>
        <w:t xml:space="preserve">Figure </w:t>
      </w:r>
      <w:r>
        <w:fldChar w:fldCharType="begin"/>
      </w:r>
      <w:r>
        <w:instrText xml:space="preserve"> SEQ Figure \* ARABIC </w:instrText>
      </w:r>
      <w:r>
        <w:fldChar w:fldCharType="separate"/>
      </w:r>
      <w:r w:rsidR="00D81411">
        <w:rPr>
          <w:noProof/>
        </w:rPr>
        <w:t>1</w:t>
      </w:r>
      <w:r>
        <w:fldChar w:fldCharType="end"/>
      </w:r>
      <w:r>
        <w:t xml:space="preserve">. </w:t>
      </w:r>
      <w:r w:rsidRPr="00A7798E">
        <w:t>A windmill in a winter landscape near Delft.</w:t>
      </w:r>
    </w:p>
    <w:p w14:paraId="1751D4F0" w14:textId="3962C179" w:rsidR="006A784C" w:rsidRDefault="006A784C" w:rsidP="006A784C">
      <w:pPr>
        <w:pStyle w:val="Subtitle"/>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tLeast"/>
        <w:jc w:val="center"/>
        <w:rPr>
          <w:rFonts w:ascii="Arial Narrow" w:hAnsi="Arial Narrow" w:cs="Arial"/>
          <w:sz w:val="22"/>
          <w:szCs w:val="20"/>
        </w:rPr>
      </w:pPr>
    </w:p>
    <w:p w14:paraId="1CA500F9" w14:textId="74D73596" w:rsidR="006A784C" w:rsidRPr="00D81411" w:rsidRDefault="006A784C" w:rsidP="001C0BCC">
      <w:pPr>
        <w:pStyle w:val="Heading1"/>
      </w:pPr>
      <w:r w:rsidRPr="00D81411">
        <w:t>EQUATION EXAMPLE</w:t>
      </w:r>
    </w:p>
    <w:p w14:paraId="363D7BA2" w14:textId="117CCA8C" w:rsidR="00D81411" w:rsidRPr="00A7798E" w:rsidRDefault="001C0BCC" w:rsidP="00D81411">
      <w:pPr>
        <w:pStyle w:val="MTDisplayEquation"/>
      </w:pPr>
      <w:r>
        <w:t>Equations should be typed with font size 10 and should be right-numbered</w:t>
      </w:r>
      <w:r w:rsidR="003A123F">
        <w:t>, such that they appear similar to the one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771"/>
        <w:gridCol w:w="714"/>
      </w:tblGrid>
      <w:tr w:rsidR="00A7798E" w14:paraId="776A3A18" w14:textId="77777777" w:rsidTr="00D81411">
        <w:tc>
          <w:tcPr>
            <w:tcW w:w="350" w:type="pct"/>
            <w:vAlign w:val="center"/>
          </w:tcPr>
          <w:p w14:paraId="7285E83F" w14:textId="77777777" w:rsidR="00A7798E" w:rsidRDefault="00A7798E" w:rsidP="006A784C">
            <w:pPr>
              <w:pStyle w:val="Subtitle"/>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tLeast"/>
              <w:jc w:val="center"/>
              <w:rPr>
                <w:rFonts w:ascii="Arial Narrow" w:hAnsi="Arial Narrow" w:cs="Arial"/>
                <w:sz w:val="22"/>
                <w:szCs w:val="20"/>
              </w:rPr>
            </w:pPr>
          </w:p>
        </w:tc>
        <w:tc>
          <w:tcPr>
            <w:tcW w:w="4300" w:type="pct"/>
            <w:vAlign w:val="center"/>
          </w:tcPr>
          <w:p w14:paraId="162BB81E" w14:textId="373A8D8F" w:rsidR="00A7798E" w:rsidRPr="00A7798E" w:rsidRDefault="00A7798E" w:rsidP="00D81411">
            <w:pPr>
              <w:pStyle w:val="Subtitle"/>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tLeast"/>
              <w:jc w:val="center"/>
              <w:rPr>
                <w:i/>
                <w:sz w:val="22"/>
                <w:szCs w:val="20"/>
              </w:rPr>
            </w:pPr>
            <m:oMathPara>
              <m:oMath>
                <m: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x</m:t>
                    </m:r>
                  </m:e>
                </m:d>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a</m:t>
                    </m:r>
                  </m:e>
                  <m:sub>
                    <m:r>
                      <w:rPr>
                        <w:rFonts w:ascii="Cambria Math" w:hAnsi="Cambria Math"/>
                        <w:sz w:val="20"/>
                        <w:szCs w:val="20"/>
                      </w:rPr>
                      <m:t>0</m:t>
                    </m:r>
                  </m:sub>
                </m:sSub>
                <m:r>
                  <w:rPr>
                    <w:rFonts w:ascii="Cambria Math" w:hAnsi="Cambria Math"/>
                    <w:sz w:val="20"/>
                    <w:szCs w:val="20"/>
                  </w:rPr>
                  <m:t>+</m:t>
                </m:r>
                <m:nary>
                  <m:naryPr>
                    <m:chr m:val="∑"/>
                    <m:grow m:val="1"/>
                    <m:ctrlPr>
                      <w:rPr>
                        <w:rFonts w:ascii="Cambria Math" w:hAnsi="Cambria Math"/>
                        <w:sz w:val="20"/>
                        <w:szCs w:val="20"/>
                      </w:rPr>
                    </m:ctrlPr>
                  </m:naryPr>
                  <m:sub>
                    <m:r>
                      <w:rPr>
                        <w:rFonts w:ascii="Cambria Math" w:hAnsi="Cambria Math"/>
                        <w:sz w:val="20"/>
                        <w:szCs w:val="20"/>
                      </w:rPr>
                      <m:t>n=1</m:t>
                    </m:r>
                  </m:sub>
                  <m:sup>
                    <m:r>
                      <w:rPr>
                        <w:rFonts w:ascii="Cambria Math" w:hAnsi="Cambria Math"/>
                        <w:sz w:val="20"/>
                        <w:szCs w:val="20"/>
                      </w:rPr>
                      <m:t>∞</m:t>
                    </m:r>
                  </m:sup>
                  <m:e>
                    <m:d>
                      <m:dPr>
                        <m:ctrlPr>
                          <w:rPr>
                            <w:rFonts w:ascii="Cambria Math" w:hAnsi="Cambria Math"/>
                            <w:sz w:val="20"/>
                            <w:szCs w:val="20"/>
                          </w:rPr>
                        </m:ctrlPr>
                      </m:dPr>
                      <m:e>
                        <m:sSub>
                          <m:sSubPr>
                            <m:ctrlPr>
                              <w:rPr>
                                <w:rFonts w:ascii="Cambria Math" w:hAnsi="Cambria Math"/>
                                <w:sz w:val="20"/>
                                <w:szCs w:val="20"/>
                              </w:rPr>
                            </m:ctrlPr>
                          </m:sSubPr>
                          <m:e>
                            <m:r>
                              <w:rPr>
                                <w:rFonts w:ascii="Cambria Math" w:eastAsia="Cambria Math" w:hAnsi="Cambria Math"/>
                                <w:sz w:val="20"/>
                                <w:szCs w:val="20"/>
                              </w:rPr>
                              <m:t>a</m:t>
                            </m:r>
                          </m:e>
                          <m:sub>
                            <m:r>
                              <w:rPr>
                                <w:rFonts w:ascii="Cambria Math" w:eastAsia="Cambria Math" w:hAnsi="Cambria Math"/>
                                <w:sz w:val="20"/>
                                <w:szCs w:val="20"/>
                              </w:rPr>
                              <m:t>n</m:t>
                            </m:r>
                          </m:sub>
                        </m:sSub>
                        <m:func>
                          <m:funcPr>
                            <m:ctrlPr>
                              <w:rPr>
                                <w:rFonts w:ascii="Cambria Math" w:hAnsi="Cambria Math"/>
                                <w:sz w:val="20"/>
                                <w:szCs w:val="20"/>
                              </w:rPr>
                            </m:ctrlPr>
                          </m:funcPr>
                          <m:fName>
                            <m:r>
                              <m:rPr>
                                <m:sty m:val="p"/>
                              </m:rPr>
                              <w:rPr>
                                <w:rFonts w:ascii="Cambria Math" w:eastAsia="Cambria Math" w:hAnsi="Cambria Math"/>
                                <w:sz w:val="20"/>
                                <w:szCs w:val="20"/>
                              </w:rPr>
                              <m:t>cos</m:t>
                            </m:r>
                          </m:fName>
                          <m:e>
                            <m:f>
                              <m:fPr>
                                <m:ctrlPr>
                                  <w:rPr>
                                    <w:rFonts w:ascii="Cambria Math" w:hAnsi="Cambria Math"/>
                                    <w:sz w:val="20"/>
                                    <w:szCs w:val="20"/>
                                  </w:rPr>
                                </m:ctrlPr>
                              </m:fPr>
                              <m:num>
                                <m:r>
                                  <w:rPr>
                                    <w:rFonts w:ascii="Cambria Math" w:eastAsia="Cambria Math" w:hAnsi="Cambria Math"/>
                                    <w:sz w:val="20"/>
                                    <w:szCs w:val="20"/>
                                  </w:rPr>
                                  <m:t>nπx</m:t>
                                </m:r>
                              </m:num>
                              <m:den>
                                <m:r>
                                  <w:rPr>
                                    <w:rFonts w:ascii="Cambria Math" w:eastAsia="Cambria Math" w:hAnsi="Cambria Math"/>
                                    <w:sz w:val="20"/>
                                    <w:szCs w:val="20"/>
                                  </w:rPr>
                                  <m:t>L</m:t>
                                </m:r>
                              </m:den>
                            </m:f>
                          </m:e>
                        </m:func>
                        <m:r>
                          <w:rPr>
                            <w:rFonts w:ascii="Cambria Math" w:eastAsia="Cambria Math" w:hAnsi="Cambria Math"/>
                            <w:sz w:val="20"/>
                            <w:szCs w:val="20"/>
                          </w:rPr>
                          <m:t>+</m:t>
                        </m:r>
                        <m:sSub>
                          <m:sSubPr>
                            <m:ctrlPr>
                              <w:rPr>
                                <w:rFonts w:ascii="Cambria Math" w:hAnsi="Cambria Math"/>
                                <w:sz w:val="20"/>
                                <w:szCs w:val="20"/>
                              </w:rPr>
                            </m:ctrlPr>
                          </m:sSubPr>
                          <m:e>
                            <m:r>
                              <w:rPr>
                                <w:rFonts w:ascii="Cambria Math" w:eastAsia="Cambria Math" w:hAnsi="Cambria Math"/>
                                <w:sz w:val="20"/>
                                <w:szCs w:val="20"/>
                              </w:rPr>
                              <m:t>b</m:t>
                            </m:r>
                          </m:e>
                          <m:sub>
                            <m:r>
                              <w:rPr>
                                <w:rFonts w:ascii="Cambria Math" w:eastAsia="Cambria Math" w:hAnsi="Cambria Math"/>
                                <w:sz w:val="20"/>
                                <w:szCs w:val="20"/>
                              </w:rPr>
                              <m:t>n</m:t>
                            </m:r>
                          </m:sub>
                        </m:sSub>
                        <m:func>
                          <m:funcPr>
                            <m:ctrlPr>
                              <w:rPr>
                                <w:rFonts w:ascii="Cambria Math" w:hAnsi="Cambria Math"/>
                                <w:sz w:val="20"/>
                                <w:szCs w:val="20"/>
                              </w:rPr>
                            </m:ctrlPr>
                          </m:funcPr>
                          <m:fName>
                            <m:r>
                              <m:rPr>
                                <m:sty m:val="p"/>
                              </m:rPr>
                              <w:rPr>
                                <w:rFonts w:ascii="Cambria Math" w:eastAsia="Cambria Math" w:hAnsi="Cambria Math"/>
                                <w:sz w:val="20"/>
                                <w:szCs w:val="20"/>
                              </w:rPr>
                              <m:t>sin</m:t>
                            </m:r>
                          </m:fName>
                          <m:e>
                            <m:f>
                              <m:fPr>
                                <m:ctrlPr>
                                  <w:rPr>
                                    <w:rFonts w:ascii="Cambria Math" w:hAnsi="Cambria Math"/>
                                    <w:sz w:val="20"/>
                                    <w:szCs w:val="20"/>
                                  </w:rPr>
                                </m:ctrlPr>
                              </m:fPr>
                              <m:num>
                                <m:r>
                                  <w:rPr>
                                    <w:rFonts w:ascii="Cambria Math" w:eastAsia="Cambria Math" w:hAnsi="Cambria Math"/>
                                    <w:sz w:val="20"/>
                                    <w:szCs w:val="20"/>
                                  </w:rPr>
                                  <m:t>nπx</m:t>
                                </m:r>
                              </m:num>
                              <m:den>
                                <m:r>
                                  <w:rPr>
                                    <w:rFonts w:ascii="Cambria Math" w:eastAsia="Cambria Math" w:hAnsi="Cambria Math"/>
                                    <w:sz w:val="20"/>
                                    <w:szCs w:val="20"/>
                                  </w:rPr>
                                  <m:t>L</m:t>
                                </m:r>
                              </m:den>
                            </m:f>
                          </m:e>
                        </m:func>
                      </m:e>
                    </m:d>
                  </m:e>
                </m:nary>
                <m:r>
                  <w:rPr>
                    <w:rFonts w:ascii="Cambria Math" w:hAnsi="Cambria Math"/>
                    <w:sz w:val="20"/>
                    <w:szCs w:val="20"/>
                  </w:rPr>
                  <m:t>.</m:t>
                </m:r>
              </m:oMath>
            </m:oMathPara>
          </w:p>
        </w:tc>
        <w:tc>
          <w:tcPr>
            <w:tcW w:w="350" w:type="pct"/>
            <w:vAlign w:val="center"/>
          </w:tcPr>
          <w:p w14:paraId="26431ADC" w14:textId="29BCB2FE" w:rsidR="00A7798E" w:rsidRPr="00A7798E" w:rsidRDefault="00A7798E" w:rsidP="00D81411">
            <w:pPr>
              <w:pStyle w:val="Subtitle"/>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tLeast"/>
              <w:jc w:val="center"/>
              <w:rPr>
                <w:sz w:val="20"/>
                <w:szCs w:val="18"/>
              </w:rPr>
            </w:pPr>
            <w:r w:rsidRPr="00A7798E">
              <w:rPr>
                <w:sz w:val="20"/>
                <w:szCs w:val="18"/>
              </w:rPr>
              <w:t>(1)</w:t>
            </w:r>
          </w:p>
        </w:tc>
      </w:tr>
    </w:tbl>
    <w:p w14:paraId="38B91417" w14:textId="402E7FF5" w:rsidR="00A7798E" w:rsidRPr="00D81411" w:rsidRDefault="00A7798E" w:rsidP="001C0BCC">
      <w:pPr>
        <w:pStyle w:val="Heading1"/>
      </w:pPr>
      <w:r w:rsidRPr="00D81411">
        <w:t>REFERENCES</w:t>
      </w:r>
    </w:p>
    <w:p w14:paraId="38E8870E" w14:textId="7B731A72" w:rsidR="00D81411" w:rsidRDefault="00D81411" w:rsidP="00DF090C">
      <w:pPr>
        <w:pStyle w:val="Subtitle"/>
        <w:spacing w:after="120"/>
        <w:rPr>
          <w:sz w:val="20"/>
          <w:szCs w:val="18"/>
        </w:rPr>
      </w:pPr>
      <w:r w:rsidRPr="00D81411">
        <w:rPr>
          <w:sz w:val="20"/>
          <w:szCs w:val="18"/>
        </w:rPr>
        <w:t>The list of references should be alphabetized by the last names of the first author of each</w:t>
      </w:r>
      <w:r w:rsidR="001C0BCC">
        <w:rPr>
          <w:sz w:val="20"/>
          <w:szCs w:val="18"/>
        </w:rPr>
        <w:t>,</w:t>
      </w:r>
      <w:r w:rsidRPr="00D81411">
        <w:rPr>
          <w:sz w:val="20"/>
          <w:szCs w:val="18"/>
        </w:rPr>
        <w:t xml:space="preserve"> usin</w:t>
      </w:r>
      <w:r>
        <w:rPr>
          <w:sz w:val="20"/>
          <w:szCs w:val="18"/>
        </w:rPr>
        <w:t>g the APA formatting. Examples:</w:t>
      </w:r>
    </w:p>
    <w:p w14:paraId="0C6278E5" w14:textId="77777777" w:rsidR="00D81411" w:rsidRDefault="00D81411" w:rsidP="00DF090C">
      <w:pPr>
        <w:pStyle w:val="Subtitle"/>
        <w:numPr>
          <w:ilvl w:val="0"/>
          <w:numId w:val="7"/>
        </w:numPr>
        <w:spacing w:after="120"/>
        <w:rPr>
          <w:sz w:val="20"/>
          <w:szCs w:val="18"/>
        </w:rPr>
      </w:pPr>
      <w:r w:rsidRPr="00D81411">
        <w:rPr>
          <w:sz w:val="20"/>
          <w:szCs w:val="18"/>
        </w:rPr>
        <w:t xml:space="preserve">Journal article: </w:t>
      </w:r>
      <w:proofErr w:type="spellStart"/>
      <w:r w:rsidRPr="00D81411">
        <w:rPr>
          <w:sz w:val="20"/>
          <w:szCs w:val="18"/>
        </w:rPr>
        <w:t>Foucaut</w:t>
      </w:r>
      <w:proofErr w:type="spellEnd"/>
      <w:r w:rsidRPr="00D81411">
        <w:rPr>
          <w:sz w:val="20"/>
          <w:szCs w:val="18"/>
        </w:rPr>
        <w:t xml:space="preserve">, J. M., </w:t>
      </w:r>
      <w:proofErr w:type="spellStart"/>
      <w:r w:rsidRPr="00D81411">
        <w:rPr>
          <w:sz w:val="20"/>
          <w:szCs w:val="18"/>
        </w:rPr>
        <w:t>Carlier</w:t>
      </w:r>
      <w:proofErr w:type="spellEnd"/>
      <w:r w:rsidRPr="00D81411">
        <w:rPr>
          <w:sz w:val="20"/>
          <w:szCs w:val="18"/>
        </w:rPr>
        <w:t xml:space="preserve">, J., &amp; Stanislas, M. (2004). PIV optimization for the study of turbulent flow using spectral analysis. Measurement Science and Technology, 15(6), 1046–1058. </w:t>
      </w:r>
    </w:p>
    <w:p w14:paraId="71CEA4EB" w14:textId="77777777" w:rsidR="00D81411" w:rsidRDefault="00D81411" w:rsidP="00DF090C">
      <w:pPr>
        <w:pStyle w:val="Subtitle"/>
        <w:numPr>
          <w:ilvl w:val="0"/>
          <w:numId w:val="7"/>
        </w:numPr>
        <w:spacing w:after="120"/>
        <w:rPr>
          <w:sz w:val="20"/>
          <w:szCs w:val="18"/>
        </w:rPr>
      </w:pPr>
      <w:r w:rsidRPr="00D81411">
        <w:rPr>
          <w:sz w:val="20"/>
          <w:szCs w:val="18"/>
        </w:rPr>
        <w:t xml:space="preserve">Book: </w:t>
      </w:r>
      <w:proofErr w:type="spellStart"/>
      <w:r w:rsidRPr="00D81411">
        <w:rPr>
          <w:sz w:val="20"/>
          <w:szCs w:val="18"/>
        </w:rPr>
        <w:t>Yarin</w:t>
      </w:r>
      <w:proofErr w:type="spellEnd"/>
      <w:r w:rsidRPr="00D81411">
        <w:rPr>
          <w:sz w:val="20"/>
          <w:szCs w:val="18"/>
        </w:rPr>
        <w:t xml:space="preserve">, A. L., </w:t>
      </w:r>
      <w:proofErr w:type="spellStart"/>
      <w:r w:rsidRPr="00D81411">
        <w:rPr>
          <w:sz w:val="20"/>
          <w:szCs w:val="18"/>
        </w:rPr>
        <w:t>Roisman</w:t>
      </w:r>
      <w:proofErr w:type="spellEnd"/>
      <w:r w:rsidRPr="00D81411">
        <w:rPr>
          <w:sz w:val="20"/>
          <w:szCs w:val="18"/>
        </w:rPr>
        <w:t xml:space="preserve">, I. V., &amp; </w:t>
      </w:r>
      <w:proofErr w:type="spellStart"/>
      <w:r w:rsidRPr="00D81411">
        <w:rPr>
          <w:sz w:val="20"/>
          <w:szCs w:val="18"/>
        </w:rPr>
        <w:t>Tropea</w:t>
      </w:r>
      <w:proofErr w:type="spellEnd"/>
      <w:r w:rsidRPr="00D81411">
        <w:rPr>
          <w:sz w:val="20"/>
          <w:szCs w:val="18"/>
        </w:rPr>
        <w:t>, C. (2017). Collision phenomena in liquids and solids. Cambridge University Press.</w:t>
      </w:r>
    </w:p>
    <w:p w14:paraId="0404E7C2" w14:textId="7919E762" w:rsidR="00FA2509" w:rsidRPr="00D81411" w:rsidRDefault="00D81411" w:rsidP="00DF090C">
      <w:pPr>
        <w:pStyle w:val="Subtitle"/>
        <w:numPr>
          <w:ilvl w:val="0"/>
          <w:numId w:val="7"/>
        </w:numPr>
        <w:spacing w:after="120"/>
        <w:rPr>
          <w:sz w:val="20"/>
          <w:szCs w:val="18"/>
        </w:rPr>
      </w:pPr>
      <w:r w:rsidRPr="00D81411">
        <w:rPr>
          <w:sz w:val="20"/>
          <w:szCs w:val="18"/>
        </w:rPr>
        <w:t>Book chapter: Armstrong, R. L. (1988). Laser-induced droplet heating. In Optical Effects Associated with Small Particles (pp. 201-275).</w:t>
      </w:r>
    </w:p>
    <w:p w14:paraId="49D19957" w14:textId="77777777" w:rsidR="00FE5B5B" w:rsidRPr="00A7798E" w:rsidRDefault="00FE5B5B" w:rsidP="00A7798E">
      <w:pPr>
        <w:pStyle w:val="Subtitle"/>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tLeast"/>
        <w:jc w:val="left"/>
        <w:rPr>
          <w:rFonts w:ascii="Arial Narrow" w:hAnsi="Arial Narrow" w:cs="Arial"/>
          <w:sz w:val="22"/>
          <w:szCs w:val="20"/>
        </w:rPr>
      </w:pPr>
    </w:p>
    <w:sectPr w:rsidR="00FE5B5B" w:rsidRPr="00A7798E" w:rsidSect="00B217CC">
      <w:type w:val="continuous"/>
      <w:pgSz w:w="11901" w:h="1585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76B58" w14:textId="77777777" w:rsidR="00EA3C8D" w:rsidRDefault="00EA3C8D" w:rsidP="00374319">
      <w:r>
        <w:separator/>
      </w:r>
    </w:p>
  </w:endnote>
  <w:endnote w:type="continuationSeparator" w:id="0">
    <w:p w14:paraId="5B5AA48F" w14:textId="77777777" w:rsidR="00EA3C8D" w:rsidRDefault="00EA3C8D" w:rsidP="0037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Condensed">
    <w:altName w:val="Calibri"/>
    <w:charset w:val="00"/>
    <w:family w:val="swiss"/>
    <w:pitch w:val="variable"/>
    <w:sig w:usb0="8000002F" w:usb1="5000204A" w:usb2="00000000" w:usb3="00000000" w:csb0="0000009B" w:csb1="00000000"/>
  </w:font>
  <w:font w:name="Palatino">
    <w:altName w:val="Book Antiqua"/>
    <w:charset w:val="4D"/>
    <w:family w:val="auto"/>
    <w:pitch w:val="variable"/>
    <w:sig w:usb0="A00002FF" w:usb1="7800205A" w:usb2="14600000" w:usb3="00000000" w:csb0="000001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Bookerly">
    <w:altName w:val="Cambria"/>
    <w:charset w:val="00"/>
    <w:family w:val="roman"/>
    <w:pitch w:val="variable"/>
    <w:sig w:usb0="E00002FF" w:usb1="4000E4F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77E6" w14:textId="77777777" w:rsidR="00EA3C8D" w:rsidRDefault="00EA3C8D" w:rsidP="00374319">
      <w:r>
        <w:separator/>
      </w:r>
    </w:p>
  </w:footnote>
  <w:footnote w:type="continuationSeparator" w:id="0">
    <w:p w14:paraId="77FE9E96" w14:textId="77777777" w:rsidR="00EA3C8D" w:rsidRDefault="00EA3C8D" w:rsidP="0037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E5C3" w14:textId="063DBB03" w:rsidR="00374319" w:rsidRPr="00B217CC" w:rsidRDefault="009A3523" w:rsidP="009A3523">
    <w:pPr>
      <w:pStyle w:val="Header"/>
      <w:ind w:left="4252" w:hanging="4252"/>
      <w:jc w:val="center"/>
      <w:rPr>
        <w:rFonts w:ascii="Arial" w:hAnsi="Arial" w:cs="Arial"/>
        <w:sz w:val="18"/>
        <w:szCs w:val="17"/>
        <w:lang w:val="en-US"/>
      </w:rPr>
    </w:pPr>
    <w:bookmarkStart w:id="0" w:name="_Hlk127188417"/>
    <w:bookmarkStart w:id="1" w:name="_Hlk127188202"/>
    <w:r w:rsidRPr="00B217CC">
      <w:rPr>
        <w:rFonts w:ascii="Arial" w:hAnsi="Arial" w:cs="Arial"/>
        <w:sz w:val="18"/>
        <w:szCs w:val="17"/>
        <w:lang w:val="en-US"/>
      </w:rPr>
      <w:t>20</w:t>
    </w:r>
    <w:r w:rsidR="00374319" w:rsidRPr="00B217CC">
      <w:rPr>
        <w:rFonts w:ascii="Arial" w:hAnsi="Arial" w:cs="Arial"/>
        <w:sz w:val="18"/>
        <w:szCs w:val="17"/>
        <w:lang w:val="en-US"/>
      </w:rPr>
      <w:t xml:space="preserve">th </w:t>
    </w:r>
    <w:r w:rsidRPr="00B217CC">
      <w:rPr>
        <w:rFonts w:ascii="Arial" w:hAnsi="Arial" w:cs="Arial"/>
        <w:sz w:val="18"/>
        <w:szCs w:val="17"/>
        <w:lang w:val="en-US"/>
      </w:rPr>
      <w:t>International Symposium on Flow Visualization, Delft, the Netherlands</w:t>
    </w:r>
    <w:r w:rsidR="00374319" w:rsidRPr="00B217CC">
      <w:rPr>
        <w:rFonts w:ascii="Arial" w:hAnsi="Arial" w:cs="Arial"/>
        <w:sz w:val="18"/>
        <w:szCs w:val="17"/>
        <w:lang w:val="en-US"/>
      </w:rPr>
      <w:t xml:space="preserve"> </w:t>
    </w:r>
    <w:r w:rsidR="00374319" w:rsidRPr="00B217CC">
      <w:rPr>
        <w:rFonts w:ascii="MS Gothic" w:eastAsia="MS Gothic" w:hAnsi="MS Gothic" w:cs="MS Gothic" w:hint="eastAsia"/>
        <w:sz w:val="18"/>
        <w:szCs w:val="17"/>
      </w:rPr>
      <w:t>・</w:t>
    </w:r>
    <w:r w:rsidRPr="00B217CC">
      <w:rPr>
        <w:rFonts w:ascii="Arial" w:hAnsi="Arial" w:cs="Arial"/>
        <w:sz w:val="18"/>
        <w:szCs w:val="17"/>
      </w:rPr>
      <w:t xml:space="preserve">10 – 13 </w:t>
    </w:r>
    <w:r w:rsidR="00374319" w:rsidRPr="00B217CC">
      <w:rPr>
        <w:rFonts w:ascii="Arial" w:hAnsi="Arial" w:cs="Arial"/>
        <w:sz w:val="18"/>
        <w:szCs w:val="17"/>
        <w:lang w:val="en-US"/>
      </w:rPr>
      <w:t>JULY  20</w:t>
    </w:r>
    <w:r w:rsidRPr="00B217CC">
      <w:rPr>
        <w:rFonts w:ascii="Arial" w:hAnsi="Arial" w:cs="Arial"/>
        <w:sz w:val="18"/>
        <w:szCs w:val="17"/>
        <w:lang w:val="en-US"/>
      </w:rPr>
      <w:t>23</w:t>
    </w:r>
    <w:bookmarkEnd w:id="0"/>
  </w:p>
  <w:bookmarkEnd w:id="1"/>
  <w:p w14:paraId="42B82A21" w14:textId="77777777" w:rsidR="00586F57" w:rsidRPr="00B045E4" w:rsidRDefault="00586F57" w:rsidP="00586F57">
    <w:pPr>
      <w:pStyle w:val="Header"/>
      <w:jc w:val="center"/>
      <w:rPr>
        <w:rFonts w:ascii="Avenir Next Condensed" w:hAnsi="Avenir Next Condensed"/>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2F9"/>
    <w:multiLevelType w:val="hybridMultilevel"/>
    <w:tmpl w:val="8B8C0DD2"/>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 w15:restartNumberingAfterBreak="0">
    <w:nsid w:val="06A3589F"/>
    <w:multiLevelType w:val="hybridMultilevel"/>
    <w:tmpl w:val="743EC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A4B8B"/>
    <w:multiLevelType w:val="hybridMultilevel"/>
    <w:tmpl w:val="CDE42332"/>
    <w:lvl w:ilvl="0" w:tplc="65B40E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81349"/>
    <w:multiLevelType w:val="hybridMultilevel"/>
    <w:tmpl w:val="A55C64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2D169E"/>
    <w:multiLevelType w:val="hybridMultilevel"/>
    <w:tmpl w:val="A55C64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913A03"/>
    <w:multiLevelType w:val="hybridMultilevel"/>
    <w:tmpl w:val="7C16C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A188E"/>
    <w:multiLevelType w:val="hybridMultilevel"/>
    <w:tmpl w:val="4DC4DF4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622A3DAF"/>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0D5671D"/>
    <w:multiLevelType w:val="multilevel"/>
    <w:tmpl w:val="0809001D"/>
    <w:numStyleLink w:val="Style1"/>
  </w:abstractNum>
  <w:abstractNum w:abstractNumId="9" w15:restartNumberingAfterBreak="0">
    <w:nsid w:val="793707F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6124276">
    <w:abstractNumId w:val="0"/>
  </w:num>
  <w:num w:numId="2" w16cid:durableId="800342603">
    <w:abstractNumId w:val="6"/>
  </w:num>
  <w:num w:numId="3" w16cid:durableId="1791515223">
    <w:abstractNumId w:val="1"/>
  </w:num>
  <w:num w:numId="4" w16cid:durableId="858467818">
    <w:abstractNumId w:val="4"/>
  </w:num>
  <w:num w:numId="5" w16cid:durableId="1160733821">
    <w:abstractNumId w:val="3"/>
  </w:num>
  <w:num w:numId="6" w16cid:durableId="141890672">
    <w:abstractNumId w:val="2"/>
  </w:num>
  <w:num w:numId="7" w16cid:durableId="1746100112">
    <w:abstractNumId w:val="5"/>
  </w:num>
  <w:num w:numId="8" w16cid:durableId="1859007348">
    <w:abstractNumId w:val="9"/>
  </w:num>
  <w:num w:numId="9" w16cid:durableId="358819746">
    <w:abstractNumId w:val="7"/>
  </w:num>
  <w:num w:numId="10" w16cid:durableId="896744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A0A"/>
    <w:rsid w:val="0002255D"/>
    <w:rsid w:val="00062E79"/>
    <w:rsid w:val="00083851"/>
    <w:rsid w:val="000A4135"/>
    <w:rsid w:val="000F4A58"/>
    <w:rsid w:val="00140993"/>
    <w:rsid w:val="001C0BCC"/>
    <w:rsid w:val="001E5603"/>
    <w:rsid w:val="00203E3F"/>
    <w:rsid w:val="00204701"/>
    <w:rsid w:val="00214FE1"/>
    <w:rsid w:val="0025294F"/>
    <w:rsid w:val="002B5CE0"/>
    <w:rsid w:val="002C7D15"/>
    <w:rsid w:val="002D3786"/>
    <w:rsid w:val="002F36EA"/>
    <w:rsid w:val="00305BC8"/>
    <w:rsid w:val="003461EB"/>
    <w:rsid w:val="00361C63"/>
    <w:rsid w:val="00374319"/>
    <w:rsid w:val="00377810"/>
    <w:rsid w:val="0038760C"/>
    <w:rsid w:val="00395DAC"/>
    <w:rsid w:val="003A123F"/>
    <w:rsid w:val="003B0A0A"/>
    <w:rsid w:val="003F621E"/>
    <w:rsid w:val="004077D5"/>
    <w:rsid w:val="00415656"/>
    <w:rsid w:val="00477194"/>
    <w:rsid w:val="004A028E"/>
    <w:rsid w:val="004A5805"/>
    <w:rsid w:val="004B4DA4"/>
    <w:rsid w:val="004B7E8B"/>
    <w:rsid w:val="004E7109"/>
    <w:rsid w:val="00534BCE"/>
    <w:rsid w:val="00566B59"/>
    <w:rsid w:val="00586054"/>
    <w:rsid w:val="00586F57"/>
    <w:rsid w:val="005D1123"/>
    <w:rsid w:val="00615267"/>
    <w:rsid w:val="00631829"/>
    <w:rsid w:val="006A0086"/>
    <w:rsid w:val="006A784C"/>
    <w:rsid w:val="0072554C"/>
    <w:rsid w:val="007A443F"/>
    <w:rsid w:val="007B6F96"/>
    <w:rsid w:val="007E33AD"/>
    <w:rsid w:val="008075C4"/>
    <w:rsid w:val="00823E9A"/>
    <w:rsid w:val="00837DAE"/>
    <w:rsid w:val="00852ED3"/>
    <w:rsid w:val="008D5A07"/>
    <w:rsid w:val="008E6891"/>
    <w:rsid w:val="00902F2E"/>
    <w:rsid w:val="00924D2F"/>
    <w:rsid w:val="00977144"/>
    <w:rsid w:val="0099174A"/>
    <w:rsid w:val="009A248D"/>
    <w:rsid w:val="009A3523"/>
    <w:rsid w:val="009C6DFE"/>
    <w:rsid w:val="009D0C27"/>
    <w:rsid w:val="009E25E9"/>
    <w:rsid w:val="00A21646"/>
    <w:rsid w:val="00A3182D"/>
    <w:rsid w:val="00A36D4D"/>
    <w:rsid w:val="00A7798E"/>
    <w:rsid w:val="00A84C22"/>
    <w:rsid w:val="00AB1DC1"/>
    <w:rsid w:val="00AB7431"/>
    <w:rsid w:val="00AC51D0"/>
    <w:rsid w:val="00B045E4"/>
    <w:rsid w:val="00B217CC"/>
    <w:rsid w:val="00B33C97"/>
    <w:rsid w:val="00B373E2"/>
    <w:rsid w:val="00B4383E"/>
    <w:rsid w:val="00B814FE"/>
    <w:rsid w:val="00BA120A"/>
    <w:rsid w:val="00BE7280"/>
    <w:rsid w:val="00C1232F"/>
    <w:rsid w:val="00C3254F"/>
    <w:rsid w:val="00C77635"/>
    <w:rsid w:val="00CA281E"/>
    <w:rsid w:val="00CD1EC8"/>
    <w:rsid w:val="00CF41A2"/>
    <w:rsid w:val="00D14B3C"/>
    <w:rsid w:val="00D81411"/>
    <w:rsid w:val="00D94420"/>
    <w:rsid w:val="00DF090C"/>
    <w:rsid w:val="00DF4B0C"/>
    <w:rsid w:val="00E37D5B"/>
    <w:rsid w:val="00E74069"/>
    <w:rsid w:val="00E90C0C"/>
    <w:rsid w:val="00EA3C8D"/>
    <w:rsid w:val="00EC28EB"/>
    <w:rsid w:val="00F04187"/>
    <w:rsid w:val="00F51DDE"/>
    <w:rsid w:val="00FA2509"/>
    <w:rsid w:val="00FD1F6C"/>
    <w:rsid w:val="00FD7963"/>
    <w:rsid w:val="00FE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10F8BA"/>
  <w14:defaultImageDpi w14:val="300"/>
  <w15:chartTrackingRefBased/>
  <w15:docId w15:val="{4719E956-C5B4-844E-BDF0-C90D11E2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94F"/>
    <w:rPr>
      <w:rFonts w:ascii="Times New Roman" w:hAnsi="Times New Roman"/>
      <w:szCs w:val="24"/>
      <w:lang w:val="pt-PT"/>
    </w:rPr>
  </w:style>
  <w:style w:type="paragraph" w:styleId="Heading1">
    <w:name w:val="heading 1"/>
    <w:basedOn w:val="Normal"/>
    <w:next w:val="Normal"/>
    <w:link w:val="Heading1Char"/>
    <w:uiPriority w:val="9"/>
    <w:qFormat/>
    <w:rsid w:val="00B373E2"/>
    <w:pPr>
      <w:keepNext/>
      <w:keepLines/>
      <w:numPr>
        <w:numId w:val="8"/>
      </w:numPr>
      <w:spacing w:before="240"/>
      <w:outlineLvl w:val="0"/>
    </w:pPr>
    <w:rPr>
      <w:rFonts w:eastAsiaTheme="majorEastAsia" w:cstheme="majorBidi"/>
      <w:sz w:val="22"/>
      <w:szCs w:val="32"/>
    </w:rPr>
  </w:style>
  <w:style w:type="paragraph" w:styleId="Heading2">
    <w:name w:val="heading 2"/>
    <w:basedOn w:val="Normal"/>
    <w:next w:val="Normal"/>
    <w:link w:val="Heading2Char"/>
    <w:uiPriority w:val="9"/>
    <w:semiHidden/>
    <w:unhideWhenUsed/>
    <w:qFormat/>
    <w:rsid w:val="00B373E2"/>
    <w:pPr>
      <w:keepNext/>
      <w:keepLines/>
      <w:numPr>
        <w:ilvl w:val="1"/>
        <w:numId w:val="8"/>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73E2"/>
    <w:pPr>
      <w:keepNext/>
      <w:keepLines/>
      <w:numPr>
        <w:ilvl w:val="2"/>
        <w:numId w:val="8"/>
      </w:numPr>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B373E2"/>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373E2"/>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373E2"/>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373E2"/>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373E2"/>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73E2"/>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319"/>
    <w:pPr>
      <w:tabs>
        <w:tab w:val="center" w:pos="4252"/>
        <w:tab w:val="right" w:pos="8504"/>
      </w:tabs>
    </w:pPr>
  </w:style>
  <w:style w:type="character" w:customStyle="1" w:styleId="HeaderChar">
    <w:name w:val="Header Char"/>
    <w:basedOn w:val="DefaultParagraphFont"/>
    <w:link w:val="Header"/>
    <w:uiPriority w:val="99"/>
    <w:rsid w:val="00374319"/>
  </w:style>
  <w:style w:type="paragraph" w:styleId="Footer">
    <w:name w:val="footer"/>
    <w:basedOn w:val="Normal"/>
    <w:link w:val="FooterChar"/>
    <w:uiPriority w:val="99"/>
    <w:unhideWhenUsed/>
    <w:rsid w:val="00374319"/>
    <w:pPr>
      <w:tabs>
        <w:tab w:val="center" w:pos="4252"/>
        <w:tab w:val="right" w:pos="8504"/>
      </w:tabs>
    </w:pPr>
  </w:style>
  <w:style w:type="character" w:customStyle="1" w:styleId="FooterChar">
    <w:name w:val="Footer Char"/>
    <w:basedOn w:val="DefaultParagraphFont"/>
    <w:link w:val="Footer"/>
    <w:uiPriority w:val="99"/>
    <w:rsid w:val="00374319"/>
  </w:style>
  <w:style w:type="paragraph" w:styleId="ListParagraph">
    <w:name w:val="List Paragraph"/>
    <w:basedOn w:val="Normal"/>
    <w:uiPriority w:val="34"/>
    <w:qFormat/>
    <w:rsid w:val="00374319"/>
    <w:pPr>
      <w:ind w:left="720"/>
      <w:contextualSpacing/>
    </w:pPr>
  </w:style>
  <w:style w:type="paragraph" w:styleId="Subtitle">
    <w:name w:val="Subtitle"/>
    <w:link w:val="SubtitleChar"/>
    <w:qFormat/>
    <w:rsid w:val="00374319"/>
    <w:pPr>
      <w:widowControl w:val="0"/>
      <w:pBdr>
        <w:top w:val="nil"/>
        <w:left w:val="nil"/>
        <w:bottom w:val="nil"/>
        <w:right w:val="nil"/>
        <w:between w:val="nil"/>
        <w:bar w:val="nil"/>
      </w:pBdr>
      <w:jc w:val="both"/>
    </w:pPr>
    <w:rPr>
      <w:rFonts w:ascii="Times New Roman" w:eastAsia="Times New Roman" w:hAnsi="Times New Roman"/>
      <w:color w:val="000000"/>
      <w:kern w:val="2"/>
      <w:sz w:val="24"/>
      <w:szCs w:val="24"/>
      <w:u w:color="000000"/>
      <w:bdr w:val="nil"/>
    </w:rPr>
  </w:style>
  <w:style w:type="character" w:customStyle="1" w:styleId="SubtitleChar">
    <w:name w:val="Subtitle Char"/>
    <w:link w:val="Subtitle"/>
    <w:rsid w:val="00374319"/>
    <w:rPr>
      <w:rFonts w:ascii="Times New Roman" w:eastAsia="Times New Roman" w:hAnsi="Times New Roman" w:cs="Times New Roman"/>
      <w:color w:val="000000"/>
      <w:kern w:val="2"/>
      <w:u w:color="000000"/>
      <w:bdr w:val="nil"/>
      <w:lang w:val="en-US"/>
    </w:rPr>
  </w:style>
  <w:style w:type="character" w:customStyle="1" w:styleId="Hyperlink0">
    <w:name w:val="Hyperlink.0"/>
    <w:rsid w:val="00374319"/>
    <w:rPr>
      <w:color w:val="0000FF"/>
      <w:u w:val="single" w:color="0000FF"/>
    </w:rPr>
  </w:style>
  <w:style w:type="character" w:styleId="Hyperlink">
    <w:name w:val="Hyperlink"/>
    <w:uiPriority w:val="99"/>
    <w:unhideWhenUsed/>
    <w:rsid w:val="00374319"/>
    <w:rPr>
      <w:color w:val="0563C1"/>
      <w:u w:val="single"/>
    </w:rPr>
  </w:style>
  <w:style w:type="character" w:styleId="PlaceholderText">
    <w:name w:val="Placeholder Text"/>
    <w:uiPriority w:val="99"/>
    <w:semiHidden/>
    <w:rsid w:val="00586F57"/>
    <w:rPr>
      <w:color w:val="808080"/>
    </w:rPr>
  </w:style>
  <w:style w:type="table" w:styleId="TableGrid">
    <w:name w:val="Table Grid"/>
    <w:basedOn w:val="TableNormal"/>
    <w:uiPriority w:val="39"/>
    <w:rsid w:val="009C6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C6DFE"/>
    <w:rPr>
      <w:color w:val="954F72"/>
      <w:u w:val="single"/>
    </w:rPr>
  </w:style>
  <w:style w:type="character" w:customStyle="1" w:styleId="UnresolvedMention1">
    <w:name w:val="Unresolved Mention1"/>
    <w:basedOn w:val="DefaultParagraphFont"/>
    <w:uiPriority w:val="99"/>
    <w:rsid w:val="00E74069"/>
    <w:rPr>
      <w:color w:val="808080"/>
      <w:shd w:val="clear" w:color="auto" w:fill="E6E6E6"/>
    </w:rPr>
  </w:style>
  <w:style w:type="paragraph" w:styleId="Caption">
    <w:name w:val="caption"/>
    <w:basedOn w:val="Normal"/>
    <w:next w:val="Normal"/>
    <w:uiPriority w:val="35"/>
    <w:unhideWhenUsed/>
    <w:qFormat/>
    <w:rsid w:val="008E6891"/>
    <w:pPr>
      <w:spacing w:after="200"/>
    </w:pPr>
    <w:rPr>
      <w:iCs/>
      <w:szCs w:val="18"/>
    </w:rPr>
  </w:style>
  <w:style w:type="character" w:customStyle="1" w:styleId="MTEquationSection">
    <w:name w:val="MTEquationSection"/>
    <w:basedOn w:val="DefaultParagraphFont"/>
    <w:rsid w:val="00D81411"/>
    <w:rPr>
      <w:rFonts w:ascii="Avenir Next Condensed" w:eastAsia="Palatino" w:hAnsi="Avenir Next Condensed"/>
      <w:vanish/>
      <w:color w:val="FF0000"/>
      <w:sz w:val="18"/>
      <w:szCs w:val="16"/>
    </w:rPr>
  </w:style>
  <w:style w:type="paragraph" w:customStyle="1" w:styleId="MTDisplayEquation">
    <w:name w:val="MTDisplayEquation"/>
    <w:basedOn w:val="Subtitle"/>
    <w:next w:val="Normal"/>
    <w:link w:val="MTDisplayEquationChar"/>
    <w:rsid w:val="00D81411"/>
    <w:pPr>
      <w:pBdr>
        <w:top w:val="none" w:sz="0" w:space="0" w:color="auto"/>
        <w:left w:val="none" w:sz="0" w:space="0" w:color="auto"/>
        <w:bottom w:val="none" w:sz="0" w:space="0" w:color="auto"/>
        <w:right w:val="none" w:sz="0" w:space="0" w:color="auto"/>
        <w:between w:val="none" w:sz="0" w:space="0" w:color="auto"/>
        <w:bar w:val="none" w:sz="0" w:color="auto"/>
      </w:pBdr>
      <w:tabs>
        <w:tab w:val="center" w:pos="5160"/>
        <w:tab w:val="right" w:pos="10300"/>
      </w:tabs>
      <w:spacing w:after="120" w:line="300" w:lineRule="atLeast"/>
      <w:jc w:val="left"/>
    </w:pPr>
    <w:rPr>
      <w:sz w:val="20"/>
      <w:szCs w:val="18"/>
    </w:rPr>
  </w:style>
  <w:style w:type="character" w:customStyle="1" w:styleId="MTDisplayEquationChar">
    <w:name w:val="MTDisplayEquation Char"/>
    <w:basedOn w:val="SubtitleChar"/>
    <w:link w:val="MTDisplayEquation"/>
    <w:rsid w:val="00D81411"/>
    <w:rPr>
      <w:rFonts w:ascii="Times New Roman" w:eastAsia="Times New Roman" w:hAnsi="Times New Roman" w:cs="Times New Roman"/>
      <w:color w:val="000000"/>
      <w:kern w:val="2"/>
      <w:szCs w:val="18"/>
      <w:u w:color="000000"/>
      <w:bdr w:val="nil"/>
      <w:lang w:val="en-US"/>
    </w:rPr>
  </w:style>
  <w:style w:type="character" w:customStyle="1" w:styleId="Heading1Char">
    <w:name w:val="Heading 1 Char"/>
    <w:basedOn w:val="DefaultParagraphFont"/>
    <w:link w:val="Heading1"/>
    <w:uiPriority w:val="9"/>
    <w:rsid w:val="00B373E2"/>
    <w:rPr>
      <w:rFonts w:ascii="Times New Roman" w:eastAsiaTheme="majorEastAsia" w:hAnsi="Times New Roman" w:cstheme="majorBidi"/>
      <w:sz w:val="22"/>
      <w:szCs w:val="32"/>
      <w:lang w:val="pt-PT"/>
    </w:rPr>
  </w:style>
  <w:style w:type="character" w:customStyle="1" w:styleId="Heading2Char">
    <w:name w:val="Heading 2 Char"/>
    <w:basedOn w:val="DefaultParagraphFont"/>
    <w:link w:val="Heading2"/>
    <w:uiPriority w:val="9"/>
    <w:semiHidden/>
    <w:rsid w:val="00B373E2"/>
    <w:rPr>
      <w:rFonts w:asciiTheme="majorHAnsi" w:eastAsiaTheme="majorEastAsia" w:hAnsiTheme="majorHAnsi" w:cstheme="majorBidi"/>
      <w:color w:val="2F5496" w:themeColor="accent1" w:themeShade="BF"/>
      <w:sz w:val="26"/>
      <w:szCs w:val="26"/>
      <w:lang w:val="pt-PT"/>
    </w:rPr>
  </w:style>
  <w:style w:type="character" w:customStyle="1" w:styleId="Heading3Char">
    <w:name w:val="Heading 3 Char"/>
    <w:basedOn w:val="DefaultParagraphFont"/>
    <w:link w:val="Heading3"/>
    <w:uiPriority w:val="9"/>
    <w:semiHidden/>
    <w:rsid w:val="00B373E2"/>
    <w:rPr>
      <w:rFonts w:asciiTheme="majorHAnsi" w:eastAsiaTheme="majorEastAsia" w:hAnsiTheme="majorHAnsi" w:cstheme="majorBidi"/>
      <w:color w:val="1F3763" w:themeColor="accent1" w:themeShade="7F"/>
      <w:sz w:val="24"/>
      <w:szCs w:val="24"/>
      <w:lang w:val="pt-PT"/>
    </w:rPr>
  </w:style>
  <w:style w:type="character" w:customStyle="1" w:styleId="Heading4Char">
    <w:name w:val="Heading 4 Char"/>
    <w:basedOn w:val="DefaultParagraphFont"/>
    <w:link w:val="Heading4"/>
    <w:uiPriority w:val="9"/>
    <w:semiHidden/>
    <w:rsid w:val="00B373E2"/>
    <w:rPr>
      <w:rFonts w:asciiTheme="majorHAnsi" w:eastAsiaTheme="majorEastAsia" w:hAnsiTheme="majorHAnsi" w:cstheme="majorBidi"/>
      <w:i/>
      <w:iCs/>
      <w:color w:val="2F5496" w:themeColor="accent1" w:themeShade="BF"/>
      <w:szCs w:val="24"/>
      <w:lang w:val="pt-PT"/>
    </w:rPr>
  </w:style>
  <w:style w:type="character" w:customStyle="1" w:styleId="Heading5Char">
    <w:name w:val="Heading 5 Char"/>
    <w:basedOn w:val="DefaultParagraphFont"/>
    <w:link w:val="Heading5"/>
    <w:uiPriority w:val="9"/>
    <w:semiHidden/>
    <w:rsid w:val="00B373E2"/>
    <w:rPr>
      <w:rFonts w:asciiTheme="majorHAnsi" w:eastAsiaTheme="majorEastAsia" w:hAnsiTheme="majorHAnsi" w:cstheme="majorBidi"/>
      <w:color w:val="2F5496" w:themeColor="accent1" w:themeShade="BF"/>
      <w:szCs w:val="24"/>
      <w:lang w:val="pt-PT"/>
    </w:rPr>
  </w:style>
  <w:style w:type="character" w:customStyle="1" w:styleId="Heading6Char">
    <w:name w:val="Heading 6 Char"/>
    <w:basedOn w:val="DefaultParagraphFont"/>
    <w:link w:val="Heading6"/>
    <w:uiPriority w:val="9"/>
    <w:semiHidden/>
    <w:rsid w:val="00B373E2"/>
    <w:rPr>
      <w:rFonts w:asciiTheme="majorHAnsi" w:eastAsiaTheme="majorEastAsia" w:hAnsiTheme="majorHAnsi" w:cstheme="majorBidi"/>
      <w:color w:val="1F3763" w:themeColor="accent1" w:themeShade="7F"/>
      <w:szCs w:val="24"/>
      <w:lang w:val="pt-PT"/>
    </w:rPr>
  </w:style>
  <w:style w:type="character" w:customStyle="1" w:styleId="Heading7Char">
    <w:name w:val="Heading 7 Char"/>
    <w:basedOn w:val="DefaultParagraphFont"/>
    <w:link w:val="Heading7"/>
    <w:uiPriority w:val="9"/>
    <w:semiHidden/>
    <w:rsid w:val="00B373E2"/>
    <w:rPr>
      <w:rFonts w:asciiTheme="majorHAnsi" w:eastAsiaTheme="majorEastAsia" w:hAnsiTheme="majorHAnsi" w:cstheme="majorBidi"/>
      <w:i/>
      <w:iCs/>
      <w:color w:val="1F3763" w:themeColor="accent1" w:themeShade="7F"/>
      <w:szCs w:val="24"/>
      <w:lang w:val="pt-PT"/>
    </w:rPr>
  </w:style>
  <w:style w:type="character" w:customStyle="1" w:styleId="Heading8Char">
    <w:name w:val="Heading 8 Char"/>
    <w:basedOn w:val="DefaultParagraphFont"/>
    <w:link w:val="Heading8"/>
    <w:uiPriority w:val="9"/>
    <w:semiHidden/>
    <w:rsid w:val="00B373E2"/>
    <w:rPr>
      <w:rFonts w:asciiTheme="majorHAnsi" w:eastAsiaTheme="majorEastAsia" w:hAnsiTheme="majorHAnsi" w:cstheme="majorBidi"/>
      <w:color w:val="272727" w:themeColor="text1" w:themeTint="D8"/>
      <w:sz w:val="21"/>
      <w:szCs w:val="21"/>
      <w:lang w:val="pt-PT"/>
    </w:rPr>
  </w:style>
  <w:style w:type="character" w:customStyle="1" w:styleId="Heading9Char">
    <w:name w:val="Heading 9 Char"/>
    <w:basedOn w:val="DefaultParagraphFont"/>
    <w:link w:val="Heading9"/>
    <w:uiPriority w:val="9"/>
    <w:semiHidden/>
    <w:rsid w:val="00B373E2"/>
    <w:rPr>
      <w:rFonts w:asciiTheme="majorHAnsi" w:eastAsiaTheme="majorEastAsia" w:hAnsiTheme="majorHAnsi" w:cstheme="majorBidi"/>
      <w:i/>
      <w:iCs/>
      <w:color w:val="272727" w:themeColor="text1" w:themeTint="D8"/>
      <w:sz w:val="21"/>
      <w:szCs w:val="21"/>
      <w:lang w:val="pt-PT"/>
    </w:rPr>
  </w:style>
  <w:style w:type="numbering" w:customStyle="1" w:styleId="Style1">
    <w:name w:val="Style1"/>
    <w:uiPriority w:val="99"/>
    <w:rsid w:val="00AC51D0"/>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2708">
      <w:bodyDiv w:val="1"/>
      <w:marLeft w:val="0"/>
      <w:marRight w:val="0"/>
      <w:marTop w:val="0"/>
      <w:marBottom w:val="0"/>
      <w:divBdr>
        <w:top w:val="none" w:sz="0" w:space="0" w:color="auto"/>
        <w:left w:val="none" w:sz="0" w:space="0" w:color="auto"/>
        <w:bottom w:val="none" w:sz="0" w:space="0" w:color="auto"/>
        <w:right w:val="none" w:sz="0" w:space="0" w:color="auto"/>
      </w:divBdr>
    </w:div>
    <w:div w:id="1239443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isfv20.or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F4EA-B81E-4AB7-A6E5-47281975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Links>
    <vt:vector size="18" baseType="variant">
      <vt:variant>
        <vt:i4>852068</vt:i4>
      </vt:variant>
      <vt:variant>
        <vt:i4>6</vt:i4>
      </vt:variant>
      <vt:variant>
        <vt:i4>0</vt:i4>
      </vt:variant>
      <vt:variant>
        <vt:i4>5</vt:i4>
      </vt:variant>
      <vt:variant>
        <vt:lpwstr>mailto:llaser@dem.ist.utl.pt?subject=Abstract%20Inquiry</vt:lpwstr>
      </vt:variant>
      <vt:variant>
        <vt:lpwstr/>
      </vt:variant>
      <vt:variant>
        <vt:i4>2097219</vt:i4>
      </vt:variant>
      <vt:variant>
        <vt:i4>3</vt:i4>
      </vt:variant>
      <vt:variant>
        <vt:i4>0</vt:i4>
      </vt:variant>
      <vt:variant>
        <vt:i4>5</vt:i4>
      </vt:variant>
      <vt:variant>
        <vt:lpwstr>http://ltces.dem.ist.utl.pt/lxlaser/lxlaser2016/paper_submission.asp</vt:lpwstr>
      </vt:variant>
      <vt:variant>
        <vt:lpwstr/>
      </vt:variant>
      <vt:variant>
        <vt:i4>7471194</vt:i4>
      </vt:variant>
      <vt:variant>
        <vt:i4>0</vt:i4>
      </vt:variant>
      <vt:variant>
        <vt:i4>0</vt:i4>
      </vt:variant>
      <vt:variant>
        <vt:i4>5</vt:i4>
      </vt:variant>
      <vt:variant>
        <vt:lpwstr>mailto:llaser@dem.ist.utl.pt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Schrijer</dc:creator>
  <cp:keywords/>
  <dc:description/>
  <cp:lastModifiedBy>Alex Krochak</cp:lastModifiedBy>
  <cp:revision>18</cp:revision>
  <cp:lastPrinted>2016-03-04T13:23:00Z</cp:lastPrinted>
  <dcterms:created xsi:type="dcterms:W3CDTF">2023-02-16T13:29:00Z</dcterms:created>
  <dcterms:modified xsi:type="dcterms:W3CDTF">2023-02-19T09:26:00Z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