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Curriculum Vitae (SIMPLIFIED)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Vinicius de Deus Silva Barbosa, MD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Psychiatrist / CRM/SP: 130.235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Practice Area: </w:t>
        <w:tab/>
        <w:t xml:space="preserve">Psychiatry</w:t>
      </w:r>
    </w:p>
    <w:p w:rsidR="00000000" w:rsidDel="00000000" w:rsidP="00000000" w:rsidRDefault="00000000" w:rsidRPr="00000000" w14:paraId="00000005">
      <w:pPr>
        <w:ind w:left="720" w:firstLine="720"/>
        <w:rPr/>
      </w:pPr>
      <w:r w:rsidDel="00000000" w:rsidR="00000000" w:rsidRPr="00000000">
        <w:rPr>
          <w:rtl w:val="0"/>
        </w:rPr>
        <w:t xml:space="preserve">Autism Spectrum Disorder</w:t>
      </w:r>
    </w:p>
    <w:p w:rsidR="00000000" w:rsidDel="00000000" w:rsidP="00000000" w:rsidRDefault="00000000" w:rsidRPr="00000000" w14:paraId="00000006">
      <w:pPr>
        <w:ind w:left="708" w:firstLine="708"/>
        <w:rPr/>
      </w:pPr>
      <w:r w:rsidDel="00000000" w:rsidR="00000000" w:rsidRPr="00000000">
        <w:rPr>
          <w:rtl w:val="0"/>
        </w:rPr>
        <w:t xml:space="preserve">Endocannabinoid Medicine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PERSONAL DATA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Brazilian, 41 years old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Office: Rua Mário Campolim 560 – Campolim Park – Sorocaba/SP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Postal Code: 18047-609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Telephone: 55(15) 98113-3333 E-mail: vinicius@viniciusbarbosa.net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ACADEMIC EDUCATION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Graduated in Medicine from Pontifical Catholic University of São Paulo,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Residency in Psychiatry from Health Service Dr. Cândido Ferreira in Campinas/SP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Former intern in Emergency Psychiatry from the Clinics Hospital of the State University of Campinas (UNICAMP)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Fellow in Pedopsychiatry with an emphasis on Autism and Early Schizophrenia from Ville-Evrard Hospital in Paris - France.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PROFESSIONAL EXPERIENCE AND THER ACTIVITIES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Former Coordinator of the Psychiatry Residency from Health Service Dr. Cândido Ferreira in Campinas/SP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Former member of the Laboratory for Interdisciplinary Studies on Psychoactives (LEIPSI) - UNICAMP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Invited Professor in the Medical Cannabis Extension Course at the Faculty of Pharmaceutical Sciences at UNICAMP – Campinas/SP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Invited Professor in the International University Course on Medical Cannabis - University of Buenos Aires / UBA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i w:val="0"/>
          <w:smallCaps w:val="0"/>
          <w:color w:val="202122"/>
          <w:sz w:val="21"/>
          <w:szCs w:val="21"/>
        </w:rPr>
      </w:pPr>
      <w:r w:rsidDel="00000000" w:rsidR="00000000" w:rsidRPr="00000000">
        <w:rPr>
          <w:rtl w:val="0"/>
        </w:rPr>
        <w:t xml:space="preserve">Invited Professor in the Post Graduate Couse of Medicinal Use of Cannabis, Scientific Evidence and Public Health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02122"/>
          <w:sz w:val="22"/>
          <w:szCs w:val="22"/>
          <w:rtl w:val="0"/>
        </w:rPr>
        <w:t xml:space="preserve">Cayetano Heredia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0212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02122"/>
          <w:sz w:val="22"/>
          <w:szCs w:val="22"/>
          <w:rtl w:val="0"/>
        </w:rPr>
        <w:t xml:space="preserve">– Lima - Peru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Collaborator of the Observatory on the Use of Medicines and other Drugs at UNIFESP/SP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Psychiatrist at the Medicinal Cannabis Center in the Syrian-Lebanese Hospital - São Paulo/SP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Member and Professor of the WeCann Academy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Researcher of the Endocannabinoid System and prescriber of Medicinal Cannabis.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2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Medical cannabis is re-emerging as a therapeutic possibility for a number of clinical conditions that medicine and current science still have few tools. Those we have presents significant side effects especially in the long term.</w:t>
      </w:r>
    </w:p>
    <w:p w:rsidR="00000000" w:rsidDel="00000000" w:rsidP="00000000" w:rsidRDefault="00000000" w:rsidRPr="00000000" w14:paraId="0000002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This presentation aims to clarify the basic concepts involved in the therapeutic use of cannabinoids, their mechanisms of action, benefits and pot</w:t>
      </w:r>
      <w:r w:rsidDel="00000000" w:rsidR="00000000" w:rsidRPr="00000000">
        <w:rPr>
          <w:rtl w:val="0"/>
        </w:rPr>
        <w:t xml:space="preserve">ential harm, </w:t>
      </w:r>
      <w:r w:rsidDel="00000000" w:rsidR="00000000" w:rsidRPr="00000000">
        <w:rPr>
          <w:b w:val="0"/>
          <w:rtl w:val="0"/>
        </w:rPr>
        <w:t xml:space="preserve">mainly on pain and sleep.</w:t>
      </w:r>
    </w:p>
    <w:p w:rsidR="00000000" w:rsidDel="00000000" w:rsidP="00000000" w:rsidRDefault="00000000" w:rsidRPr="00000000" w14:paraId="0000002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We will assess the scientific evidence supporting the use under these conditions and what we can expect in the future of the medicinal use of cannabis.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uPkBHYDpRI0DICAfdU1BP3gHA==">AMUW2mXwWZqc63OrZHbFtENBuh6GTYyPph318IDfu59cHx/c+h86bbguXj5tUPepwqvAg7xswFgBxx1S+lPjjZ2jAHUd+fxsTUvWzCEgHtIHCQisbQSwZsc=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2021-07-13T02:46:58.4845179Z</dcterms:created>
  <dc:creator>Vinicius Barbosa</dc:creator>
</cp:coreProperties>
</file>