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21B" w:rsidRPr="009E318F" w:rsidRDefault="00B644F8" w:rsidP="00EC2F01">
      <w:pPr>
        <w:jc w:val="both"/>
        <w:rPr>
          <w:b/>
          <w:sz w:val="24"/>
          <w:szCs w:val="24"/>
        </w:rPr>
      </w:pPr>
      <w:r w:rsidRPr="009E318F">
        <w:rPr>
          <w:b/>
          <w:sz w:val="24"/>
          <w:szCs w:val="24"/>
        </w:rPr>
        <w:t xml:space="preserve">Abstract:  </w:t>
      </w:r>
      <w:r w:rsidR="009E318F" w:rsidRPr="009E318F">
        <w:rPr>
          <w:b/>
          <w:sz w:val="24"/>
          <w:szCs w:val="24"/>
        </w:rPr>
        <w:t xml:space="preserve">Session 5 </w:t>
      </w:r>
      <w:r w:rsidR="00400F89" w:rsidRPr="009E318F">
        <w:rPr>
          <w:b/>
          <w:sz w:val="24"/>
          <w:szCs w:val="24"/>
        </w:rPr>
        <w:t>Workshop SBR Maturity Model</w:t>
      </w:r>
    </w:p>
    <w:p w:rsidR="0027000F" w:rsidRPr="009E318F" w:rsidRDefault="0027000F" w:rsidP="00FE2AB9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9E318F">
        <w:rPr>
          <w:rFonts w:cstheme="minorHAnsi"/>
          <w:b/>
          <w:color w:val="000000" w:themeColor="text1"/>
          <w:sz w:val="24"/>
          <w:szCs w:val="24"/>
          <w:u w:val="single"/>
        </w:rPr>
        <w:t>Share knowledge and best practices</w:t>
      </w:r>
    </w:p>
    <w:p w:rsidR="00B06015" w:rsidRPr="006B11FD" w:rsidRDefault="00B06015" w:rsidP="00FE2AB9">
      <w:pPr>
        <w:pStyle w:val="NoSpacing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6B11FD">
        <w:rPr>
          <w:rFonts w:cstheme="minorHAnsi"/>
          <w:color w:val="000000" w:themeColor="text1"/>
          <w:sz w:val="24"/>
          <w:szCs w:val="24"/>
        </w:rPr>
        <w:t>The B</w:t>
      </w:r>
      <w:r w:rsidR="00FE2AB9">
        <w:rPr>
          <w:rFonts w:cstheme="minorHAnsi"/>
          <w:color w:val="000000" w:themeColor="text1"/>
          <w:sz w:val="24"/>
          <w:szCs w:val="24"/>
        </w:rPr>
        <w:t xml:space="preserve">usiness </w:t>
      </w:r>
      <w:r w:rsidRPr="006B11FD">
        <w:rPr>
          <w:rFonts w:cstheme="minorHAnsi"/>
          <w:color w:val="000000" w:themeColor="text1"/>
          <w:sz w:val="24"/>
          <w:szCs w:val="24"/>
        </w:rPr>
        <w:t>R</w:t>
      </w:r>
      <w:r w:rsidR="00FE2AB9">
        <w:rPr>
          <w:rFonts w:cstheme="minorHAnsi"/>
          <w:color w:val="000000" w:themeColor="text1"/>
          <w:sz w:val="24"/>
          <w:szCs w:val="24"/>
        </w:rPr>
        <w:t>egister</w:t>
      </w:r>
      <w:r w:rsidRPr="006B11FD">
        <w:rPr>
          <w:rFonts w:cstheme="minorHAnsi"/>
          <w:color w:val="000000" w:themeColor="text1"/>
          <w:sz w:val="24"/>
          <w:szCs w:val="24"/>
        </w:rPr>
        <w:t xml:space="preserve"> exists primarily for the purpo</w:t>
      </w:r>
      <w:bookmarkStart w:id="0" w:name="_GoBack"/>
      <w:bookmarkEnd w:id="0"/>
      <w:r w:rsidRPr="006B11FD">
        <w:rPr>
          <w:rFonts w:cstheme="minorHAnsi"/>
          <w:color w:val="000000" w:themeColor="text1"/>
          <w:sz w:val="24"/>
          <w:szCs w:val="24"/>
        </w:rPr>
        <w:t>se of supplying frames for all business collections :</w:t>
      </w:r>
    </w:p>
    <w:p w:rsidR="00B06015" w:rsidRPr="006B11FD" w:rsidRDefault="00B06015" w:rsidP="00FE2AB9">
      <w:pPr>
        <w:pStyle w:val="NoSpacing"/>
        <w:numPr>
          <w:ilvl w:val="0"/>
          <w:numId w:val="9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6B11FD">
        <w:rPr>
          <w:rFonts w:cstheme="minorHAnsi"/>
          <w:color w:val="000000" w:themeColor="text1"/>
          <w:sz w:val="24"/>
          <w:szCs w:val="24"/>
        </w:rPr>
        <w:t>Coordinating the coverage of business surveys</w:t>
      </w:r>
    </w:p>
    <w:p w:rsidR="00B06015" w:rsidRPr="006B11FD" w:rsidRDefault="00B06015" w:rsidP="00FE2AB9">
      <w:pPr>
        <w:pStyle w:val="NoSpacing"/>
        <w:numPr>
          <w:ilvl w:val="0"/>
          <w:numId w:val="9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6B11FD">
        <w:rPr>
          <w:rFonts w:cstheme="minorHAnsi"/>
          <w:color w:val="000000" w:themeColor="text1"/>
          <w:sz w:val="24"/>
          <w:szCs w:val="24"/>
        </w:rPr>
        <w:t>Achieving consistency in classifying statistical reporting units.</w:t>
      </w:r>
    </w:p>
    <w:p w:rsidR="0027000F" w:rsidRPr="006B11FD" w:rsidRDefault="00B06015" w:rsidP="00FE2AB9">
      <w:pPr>
        <w:pStyle w:val="NoSpacing"/>
        <w:numPr>
          <w:ilvl w:val="0"/>
          <w:numId w:val="9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6B11FD">
        <w:rPr>
          <w:rFonts w:cstheme="minorHAnsi"/>
          <w:color w:val="000000" w:themeColor="text1"/>
          <w:sz w:val="24"/>
          <w:szCs w:val="24"/>
        </w:rPr>
        <w:t>It also serves as the main source of business demography: business creations; closures; structural changes brought about by mergers, takeovers etc.</w:t>
      </w:r>
    </w:p>
    <w:p w:rsidR="00B06015" w:rsidRPr="006B11FD" w:rsidRDefault="00B06015" w:rsidP="00FE2AB9">
      <w:pPr>
        <w:pStyle w:val="NoSpacing"/>
        <w:ind w:left="1440"/>
        <w:jc w:val="both"/>
        <w:rPr>
          <w:rFonts w:cstheme="minorHAnsi"/>
          <w:color w:val="000000" w:themeColor="text1"/>
          <w:sz w:val="24"/>
          <w:szCs w:val="24"/>
        </w:rPr>
      </w:pPr>
    </w:p>
    <w:p w:rsidR="0027000F" w:rsidRPr="009E318F" w:rsidRDefault="0027000F" w:rsidP="00FE2AB9">
      <w:pPr>
        <w:spacing w:line="240" w:lineRule="auto"/>
        <w:jc w:val="both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9E318F">
        <w:rPr>
          <w:rFonts w:cstheme="minorHAnsi"/>
          <w:b/>
          <w:color w:val="000000" w:themeColor="text1"/>
          <w:sz w:val="24"/>
          <w:szCs w:val="24"/>
          <w:u w:val="single"/>
        </w:rPr>
        <w:t>Determine the current state of your SBR</w:t>
      </w:r>
    </w:p>
    <w:p w:rsidR="00F14C1D" w:rsidRPr="006B11FD" w:rsidRDefault="00F14C1D" w:rsidP="00FE2AB9">
      <w:pPr>
        <w:pStyle w:val="NoSpacing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6B11FD">
        <w:rPr>
          <w:rFonts w:cstheme="minorHAnsi"/>
          <w:color w:val="000000" w:themeColor="text1"/>
          <w:sz w:val="24"/>
          <w:szCs w:val="24"/>
        </w:rPr>
        <w:t xml:space="preserve">The current system is Microsoft Access based and is maintained by the Business Register Unit which is part of the Economic Statistics Division. </w:t>
      </w:r>
      <w:r w:rsidR="00E16CD3" w:rsidRPr="006B11FD">
        <w:rPr>
          <w:rFonts w:cstheme="minorHAnsi"/>
          <w:color w:val="000000" w:themeColor="text1"/>
          <w:sz w:val="24"/>
          <w:szCs w:val="24"/>
        </w:rPr>
        <w:t xml:space="preserve">This system was upgraded </w:t>
      </w:r>
      <w:r w:rsidR="00FE2AB9">
        <w:rPr>
          <w:rFonts w:cstheme="minorHAnsi"/>
          <w:color w:val="000000" w:themeColor="text1"/>
          <w:sz w:val="24"/>
          <w:szCs w:val="24"/>
        </w:rPr>
        <w:t xml:space="preserve">and </w:t>
      </w:r>
      <w:r w:rsidRPr="006B11FD">
        <w:rPr>
          <w:rFonts w:cstheme="minorHAnsi"/>
          <w:color w:val="000000" w:themeColor="text1"/>
          <w:sz w:val="24"/>
          <w:szCs w:val="24"/>
        </w:rPr>
        <w:t>effective from 23</w:t>
      </w:r>
      <w:proofErr w:type="spellStart"/>
      <w:r w:rsidRPr="006B11FD">
        <w:rPr>
          <w:rFonts w:cstheme="minorHAnsi"/>
          <w:color w:val="000000" w:themeColor="text1"/>
          <w:position w:val="10"/>
          <w:sz w:val="24"/>
          <w:szCs w:val="24"/>
          <w:vertAlign w:val="superscript"/>
        </w:rPr>
        <w:t>rd</w:t>
      </w:r>
      <w:proofErr w:type="spellEnd"/>
      <w:r w:rsidRPr="006B11FD">
        <w:rPr>
          <w:rFonts w:cstheme="minorHAnsi"/>
          <w:color w:val="000000" w:themeColor="text1"/>
          <w:sz w:val="24"/>
          <w:szCs w:val="24"/>
        </w:rPr>
        <w:t xml:space="preserve"> October 2013.</w:t>
      </w:r>
    </w:p>
    <w:p w:rsidR="00B06015" w:rsidRPr="006B11FD" w:rsidRDefault="00B06015" w:rsidP="00FE2AB9">
      <w:pPr>
        <w:pStyle w:val="NoSpacing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6B11FD">
        <w:rPr>
          <w:rFonts w:cstheme="minorHAnsi"/>
          <w:color w:val="000000" w:themeColor="text1"/>
          <w:sz w:val="24"/>
          <w:szCs w:val="24"/>
        </w:rPr>
        <w:t>In Fiji we are using questionnaires(for new businesses) and update forms(for the surveying officers for the amendments)</w:t>
      </w:r>
    </w:p>
    <w:p w:rsidR="00B06015" w:rsidRPr="006B11FD" w:rsidRDefault="00B06015" w:rsidP="00FE2AB9">
      <w:pPr>
        <w:pStyle w:val="NoSpacing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6B11FD">
        <w:rPr>
          <w:rFonts w:cstheme="minorHAnsi"/>
          <w:color w:val="000000" w:themeColor="text1"/>
          <w:sz w:val="24"/>
          <w:szCs w:val="24"/>
        </w:rPr>
        <w:t>Outputs for Business Register we prepare quarterly reports to senior management on the status of BR which is Quarterly Snapshot and Quarterly updates by industry.</w:t>
      </w:r>
    </w:p>
    <w:p w:rsidR="00F14C1D" w:rsidRPr="006B11FD" w:rsidRDefault="00F14C1D" w:rsidP="00FE2AB9">
      <w:pPr>
        <w:pStyle w:val="NoSpacing"/>
        <w:ind w:left="1440"/>
        <w:jc w:val="both"/>
        <w:rPr>
          <w:rFonts w:cstheme="minorHAnsi"/>
          <w:color w:val="000000" w:themeColor="text1"/>
          <w:sz w:val="24"/>
          <w:szCs w:val="24"/>
        </w:rPr>
      </w:pPr>
    </w:p>
    <w:p w:rsidR="0027000F" w:rsidRPr="009E318F" w:rsidRDefault="0027000F" w:rsidP="00FE2AB9">
      <w:pPr>
        <w:spacing w:line="240" w:lineRule="auto"/>
        <w:jc w:val="both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9E318F">
        <w:rPr>
          <w:rFonts w:cstheme="minorHAnsi"/>
          <w:b/>
          <w:color w:val="000000" w:themeColor="text1"/>
          <w:sz w:val="24"/>
          <w:szCs w:val="24"/>
          <w:u w:val="single"/>
        </w:rPr>
        <w:t>Determine possible next steps for development</w:t>
      </w:r>
    </w:p>
    <w:p w:rsidR="00765B68" w:rsidRPr="006B11FD" w:rsidRDefault="00765B68" w:rsidP="00FE2AB9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</w:rPr>
      </w:pPr>
      <w:r w:rsidRPr="006B11FD">
        <w:rPr>
          <w:rFonts w:asciiTheme="minorHAnsi" w:hAnsiTheme="minorHAnsi" w:cstheme="minorHAnsi"/>
          <w:color w:val="000000" w:themeColor="text1"/>
        </w:rPr>
        <w:t xml:space="preserve">Currently Fiji Bureau of Statistics need assistance in </w:t>
      </w:r>
      <w:r w:rsidR="00647B33" w:rsidRPr="006B11FD">
        <w:rPr>
          <w:rFonts w:asciiTheme="minorHAnsi" w:hAnsiTheme="minorHAnsi" w:cstheme="minorHAnsi"/>
          <w:color w:val="000000" w:themeColor="text1"/>
        </w:rPr>
        <w:t>review of the Business Register database and we would appreciate if the countries can share their knowledge and ideas on types of database</w:t>
      </w:r>
      <w:r w:rsidR="00F14C1D" w:rsidRPr="006B11FD">
        <w:rPr>
          <w:rFonts w:asciiTheme="minorHAnsi" w:hAnsiTheme="minorHAnsi" w:cstheme="minorHAnsi"/>
          <w:color w:val="000000" w:themeColor="text1"/>
        </w:rPr>
        <w:t xml:space="preserve">/software </w:t>
      </w:r>
      <w:r w:rsidR="00647B33" w:rsidRPr="006B11FD">
        <w:rPr>
          <w:rFonts w:asciiTheme="minorHAnsi" w:hAnsiTheme="minorHAnsi" w:cstheme="minorHAnsi"/>
          <w:color w:val="000000" w:themeColor="text1"/>
        </w:rPr>
        <w:t>other countries is using</w:t>
      </w:r>
    </w:p>
    <w:p w:rsidR="0027000F" w:rsidRPr="006B11FD" w:rsidRDefault="0027000F" w:rsidP="00FE2AB9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</w:rPr>
      </w:pPr>
      <w:r w:rsidRPr="006B11FD">
        <w:rPr>
          <w:rFonts w:asciiTheme="minorHAnsi" w:eastAsiaTheme="minorEastAsia" w:hAnsiTheme="minorHAnsi" w:cstheme="minorHAnsi"/>
          <w:color w:val="000000" w:themeColor="text1"/>
          <w:kern w:val="24"/>
        </w:rPr>
        <w:t>Attaching a Geographical code against all businesses enabling each establishment’s profile to be linked to our Geographical Information System (GIS). Once this is done, data collection will be performed in a more systematic manner. The above will facilitate the provision of useful information to users such as our Disaster Management Office and Investors</w:t>
      </w:r>
    </w:p>
    <w:p w:rsidR="0027000F" w:rsidRPr="006B11FD" w:rsidRDefault="0027000F" w:rsidP="00FE2AB9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</w:rPr>
      </w:pPr>
      <w:r w:rsidRPr="006B11FD">
        <w:rPr>
          <w:rFonts w:asciiTheme="minorHAnsi" w:eastAsiaTheme="minorEastAsia" w:hAnsiTheme="minorHAnsi" w:cstheme="minorHAnsi"/>
          <w:color w:val="000000" w:themeColor="text1"/>
          <w:kern w:val="24"/>
        </w:rPr>
        <w:t>Networking with the Regional Offices being strengthen as they will be collecting data for FBoS statistical processing.</w:t>
      </w:r>
    </w:p>
    <w:p w:rsidR="0027000F" w:rsidRPr="00FE2AB9" w:rsidRDefault="0027000F" w:rsidP="00FE2AB9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</w:rPr>
      </w:pPr>
      <w:r w:rsidRPr="006B11FD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Updating variables [Turnover, Number of Employee, </w:t>
      </w:r>
      <w:r w:rsidR="00764CBA" w:rsidRPr="006B11FD">
        <w:rPr>
          <w:rFonts w:asciiTheme="minorHAnsi" w:eastAsiaTheme="minorEastAsia" w:hAnsiTheme="minorHAnsi" w:cstheme="minorHAnsi"/>
          <w:color w:val="000000" w:themeColor="text1"/>
          <w:kern w:val="24"/>
        </w:rPr>
        <w:t>and Taxation Number</w:t>
      </w:r>
      <w:r w:rsidRPr="006B11FD">
        <w:rPr>
          <w:rFonts w:asciiTheme="minorHAnsi" w:eastAsiaTheme="minorEastAsia" w:hAnsiTheme="minorHAnsi" w:cstheme="minorHAnsi"/>
          <w:color w:val="000000" w:themeColor="text1"/>
          <w:kern w:val="24"/>
        </w:rPr>
        <w:t>, Oversea</w:t>
      </w:r>
      <w:r w:rsidR="00764CBA" w:rsidRPr="006B11FD">
        <w:rPr>
          <w:rFonts w:asciiTheme="minorHAnsi" w:eastAsiaTheme="minorEastAsia" w:hAnsiTheme="minorHAnsi" w:cstheme="minorHAnsi"/>
          <w:color w:val="000000" w:themeColor="text1"/>
          <w:kern w:val="24"/>
        </w:rPr>
        <w:t>s</w:t>
      </w:r>
      <w:r w:rsidRPr="006B11FD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Ownership / Importer &amp; Exporters]</w:t>
      </w:r>
    </w:p>
    <w:p w:rsidR="00FE2AB9" w:rsidRPr="00FE2AB9" w:rsidRDefault="00FE2AB9" w:rsidP="00FE2AB9">
      <w:pPr>
        <w:pStyle w:val="ListParagraph"/>
        <w:jc w:val="both"/>
        <w:rPr>
          <w:rFonts w:asciiTheme="minorHAnsi" w:hAnsiTheme="minorHAnsi" w:cstheme="minorHAnsi"/>
          <w:color w:val="000000" w:themeColor="text1"/>
        </w:rPr>
      </w:pPr>
    </w:p>
    <w:p w:rsidR="0027000F" w:rsidRPr="009E318F" w:rsidRDefault="0027000F" w:rsidP="00FE2AB9">
      <w:pPr>
        <w:spacing w:line="240" w:lineRule="auto"/>
        <w:jc w:val="both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9E318F">
        <w:rPr>
          <w:rFonts w:cstheme="minorHAnsi"/>
          <w:b/>
          <w:color w:val="000000" w:themeColor="text1"/>
          <w:sz w:val="24"/>
          <w:szCs w:val="24"/>
          <w:u w:val="single"/>
        </w:rPr>
        <w:t>Find help and guidelines to actually be able to take those steps</w:t>
      </w:r>
    </w:p>
    <w:p w:rsidR="00434A83" w:rsidRPr="006B11FD" w:rsidRDefault="00764CBA" w:rsidP="00FE2AB9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</w:rPr>
      </w:pPr>
      <w:r w:rsidRPr="006B11FD">
        <w:rPr>
          <w:rFonts w:asciiTheme="minorHAnsi" w:eastAsiaTheme="minorEastAsia" w:hAnsiTheme="minorHAnsi" w:cstheme="minorHAnsi"/>
          <w:color w:val="000000" w:themeColor="text1"/>
        </w:rPr>
        <w:t>Develop good relationship &amp; networking with our data sources.</w:t>
      </w:r>
      <w:r w:rsidR="00F14C1D" w:rsidRPr="006B11FD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6B11FD">
        <w:rPr>
          <w:rFonts w:asciiTheme="minorHAnsi" w:eastAsiaTheme="minorEastAsia" w:hAnsiTheme="minorHAnsi" w:cstheme="minorHAnsi"/>
          <w:color w:val="000000" w:themeColor="text1"/>
        </w:rPr>
        <w:t>To develop awareness on the importance of the BR system within FBoS.</w:t>
      </w:r>
    </w:p>
    <w:p w:rsidR="00434A83" w:rsidRPr="006B11FD" w:rsidRDefault="00764CBA" w:rsidP="00FE2AB9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</w:rPr>
      </w:pPr>
      <w:r w:rsidRPr="006B11FD">
        <w:rPr>
          <w:rFonts w:asciiTheme="minorHAnsi" w:eastAsiaTheme="minorEastAsia" w:hAnsiTheme="minorHAnsi" w:cstheme="minorHAnsi"/>
          <w:color w:val="000000" w:themeColor="text1"/>
        </w:rPr>
        <w:t>Ensure that all BR variables are updated efficiently thus having an up to date system.</w:t>
      </w:r>
      <w:r w:rsidR="00F14C1D" w:rsidRPr="006B11FD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6B11FD">
        <w:rPr>
          <w:rFonts w:asciiTheme="minorHAnsi" w:eastAsiaTheme="minorEastAsia" w:hAnsiTheme="minorHAnsi" w:cstheme="minorHAnsi"/>
          <w:color w:val="000000" w:themeColor="text1"/>
        </w:rPr>
        <w:t xml:space="preserve">Create more checks on the ground for companies that have closed or are dormant. </w:t>
      </w:r>
    </w:p>
    <w:p w:rsidR="00F14C1D" w:rsidRPr="007D2A8F" w:rsidRDefault="00F14C1D" w:rsidP="00FE2AB9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</w:rPr>
      </w:pPr>
      <w:r w:rsidRPr="006B11FD">
        <w:rPr>
          <w:rFonts w:asciiTheme="minorHAnsi" w:eastAsiaTheme="minorEastAsia" w:hAnsiTheme="minorHAnsi" w:cstheme="minorHAnsi"/>
          <w:color w:val="000000" w:themeColor="text1"/>
        </w:rPr>
        <w:t xml:space="preserve">Have a more reliable software </w:t>
      </w:r>
      <w:r w:rsidR="006B11FD">
        <w:rPr>
          <w:rFonts w:asciiTheme="minorHAnsi" w:eastAsiaTheme="minorEastAsia" w:hAnsiTheme="minorHAnsi" w:cstheme="minorHAnsi"/>
          <w:color w:val="000000" w:themeColor="text1"/>
        </w:rPr>
        <w:t xml:space="preserve">database </w:t>
      </w:r>
      <w:r w:rsidRPr="006B11FD">
        <w:rPr>
          <w:rFonts w:asciiTheme="minorHAnsi" w:eastAsiaTheme="minorEastAsia" w:hAnsiTheme="minorHAnsi" w:cstheme="minorHAnsi"/>
          <w:color w:val="000000" w:themeColor="text1"/>
        </w:rPr>
        <w:t>for Business Register in Fiji need assistance and support from the other countries</w:t>
      </w:r>
      <w:r w:rsidR="0074414D">
        <w:rPr>
          <w:rFonts w:asciiTheme="minorHAnsi" w:eastAsiaTheme="minorEastAsia" w:hAnsiTheme="minorHAnsi" w:cstheme="minorHAnsi"/>
          <w:color w:val="000000" w:themeColor="text1"/>
        </w:rPr>
        <w:t>.</w:t>
      </w:r>
    </w:p>
    <w:p w:rsidR="003542E0" w:rsidRPr="00FE2AB9" w:rsidRDefault="007D2A8F" w:rsidP="00FE2AB9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eastAsiaTheme="minorEastAsia" w:hAnsiTheme="minorHAnsi" w:cstheme="minorHAnsi"/>
          <w:color w:val="000000" w:themeColor="text1"/>
        </w:rPr>
        <w:t>Understudy other countries statistical Business Register</w:t>
      </w:r>
      <w:r w:rsidR="00FE2AB9">
        <w:rPr>
          <w:rFonts w:asciiTheme="minorHAnsi" w:eastAsiaTheme="minorEastAsia" w:hAnsiTheme="minorHAnsi" w:cstheme="minorHAnsi"/>
          <w:color w:val="000000" w:themeColor="text1"/>
        </w:rPr>
        <w:t xml:space="preserve"> system to exchange ideas and develop more effective and efficient Business Register in Fiji.</w:t>
      </w:r>
    </w:p>
    <w:sectPr w:rsidR="003542E0" w:rsidRPr="00FE2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A2A5A"/>
    <w:multiLevelType w:val="multilevel"/>
    <w:tmpl w:val="DC64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DA1894"/>
    <w:multiLevelType w:val="hybridMultilevel"/>
    <w:tmpl w:val="2D92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F072BA"/>
    <w:multiLevelType w:val="hybridMultilevel"/>
    <w:tmpl w:val="3BE29888"/>
    <w:lvl w:ilvl="0" w:tplc="2F9CF53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7CDE8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DE554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5C23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8EAF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3801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ECD0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9049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643C1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BD7210"/>
    <w:multiLevelType w:val="hybridMultilevel"/>
    <w:tmpl w:val="C820FCD0"/>
    <w:lvl w:ilvl="0" w:tplc="FE0A89AA"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E81F93"/>
    <w:multiLevelType w:val="hybridMultilevel"/>
    <w:tmpl w:val="F39E999E"/>
    <w:lvl w:ilvl="0" w:tplc="AE52FE7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91A105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42C10F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53801A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45AE70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CC4D63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0DC302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6D898F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2E28E5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4E9910C8"/>
    <w:multiLevelType w:val="hybridMultilevel"/>
    <w:tmpl w:val="E44AA806"/>
    <w:lvl w:ilvl="0" w:tplc="9AE838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CA4F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D09B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8E5D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9EFA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4ADF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4A66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6D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12F4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B20DCF"/>
    <w:multiLevelType w:val="hybridMultilevel"/>
    <w:tmpl w:val="FCA4D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7D3609"/>
    <w:multiLevelType w:val="hybridMultilevel"/>
    <w:tmpl w:val="4FBC3B4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0356F5F"/>
    <w:multiLevelType w:val="hybridMultilevel"/>
    <w:tmpl w:val="CAE40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21B"/>
    <w:rsid w:val="00006BA6"/>
    <w:rsid w:val="00177490"/>
    <w:rsid w:val="00177722"/>
    <w:rsid w:val="0027000F"/>
    <w:rsid w:val="002E5CA3"/>
    <w:rsid w:val="003542E0"/>
    <w:rsid w:val="0038721B"/>
    <w:rsid w:val="00400F89"/>
    <w:rsid w:val="00434A83"/>
    <w:rsid w:val="004A7D6A"/>
    <w:rsid w:val="00647B33"/>
    <w:rsid w:val="006B11FD"/>
    <w:rsid w:val="007207DA"/>
    <w:rsid w:val="0074414D"/>
    <w:rsid w:val="00764CBA"/>
    <w:rsid w:val="00765B68"/>
    <w:rsid w:val="007D2A8F"/>
    <w:rsid w:val="008366E0"/>
    <w:rsid w:val="009E318F"/>
    <w:rsid w:val="00B06015"/>
    <w:rsid w:val="00B644F8"/>
    <w:rsid w:val="00CD5C6E"/>
    <w:rsid w:val="00E16CD3"/>
    <w:rsid w:val="00E27E73"/>
    <w:rsid w:val="00EC2F01"/>
    <w:rsid w:val="00F14C1D"/>
    <w:rsid w:val="00FE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5073E-5379-4085-B98F-4A2EC6B6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0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14C1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C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6790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8947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79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933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61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23017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21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61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3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6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7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02437">
                          <w:marLeft w:val="0"/>
                          <w:marRight w:val="0"/>
                          <w:marTop w:val="0"/>
                          <w:marBottom w:val="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60041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0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791484">
                                      <w:marLeft w:val="0"/>
                                      <w:marRight w:val="0"/>
                                      <w:marTop w:val="6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80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Vikashni Lata</dc:creator>
  <cp:keywords/>
  <dc:description/>
  <cp:lastModifiedBy>Vikashni Lata</cp:lastModifiedBy>
  <cp:revision>12</cp:revision>
  <cp:lastPrinted>2023-05-24T03:32:00Z</cp:lastPrinted>
  <dcterms:created xsi:type="dcterms:W3CDTF">2023-05-24T03:32:00Z</dcterms:created>
  <dcterms:modified xsi:type="dcterms:W3CDTF">2023-05-30T02:08:00Z</dcterms:modified>
</cp:coreProperties>
</file>