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69725" w14:textId="77777777" w:rsidR="001F3531" w:rsidRDefault="001F353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F111F" w14:paraId="0DDF0833" w14:textId="77777777" w:rsidTr="00F52D0E">
        <w:tc>
          <w:tcPr>
            <w:tcW w:w="9017" w:type="dxa"/>
          </w:tcPr>
          <w:p w14:paraId="4C770A9D" w14:textId="77777777" w:rsidR="00BF111F" w:rsidRPr="00733BDD" w:rsidRDefault="00BF111F" w:rsidP="00F52D0E">
            <w:pPr>
              <w:jc w:val="center"/>
              <w:rPr>
                <w:rFonts w:ascii="Arial" w:hAnsi="Arial" w:cs="Arial"/>
                <w:lang w:eastAsia="ja-JP"/>
              </w:rPr>
            </w:pPr>
            <w:r w:rsidRPr="00001FF7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8</w:t>
            </w:r>
            <w:r w:rsidRPr="00001FF7">
              <w:rPr>
                <w:rFonts w:ascii="Arial" w:hAnsi="Arial" w:cs="Arial"/>
                <w:b/>
                <w:vertAlign w:val="superscript"/>
              </w:rPr>
              <w:t>th</w:t>
            </w:r>
            <w:r w:rsidRPr="00001FF7">
              <w:rPr>
                <w:rFonts w:ascii="Arial" w:hAnsi="Arial" w:cs="Arial"/>
                <w:b/>
              </w:rPr>
              <w:t xml:space="preserve"> Meeting of the Wiesbaden Group on Business Registers</w:t>
            </w:r>
            <w:r w:rsidRPr="00001FF7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  <w:lang w:eastAsia="ja-JP"/>
              </w:rPr>
              <w:t>The Hague</w:t>
            </w:r>
            <w:r w:rsidRPr="00001FF7"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  <w:b/>
              </w:rPr>
              <w:t>2 – 6 October 2023</w:t>
            </w:r>
          </w:p>
        </w:tc>
      </w:tr>
      <w:tr w:rsidR="00BF111F" w14:paraId="79B48CFC" w14:textId="77777777" w:rsidTr="00F52D0E">
        <w:tc>
          <w:tcPr>
            <w:tcW w:w="9017" w:type="dxa"/>
          </w:tcPr>
          <w:p w14:paraId="404A33DD" w14:textId="773D2CA1" w:rsidR="00BF111F" w:rsidRDefault="00916405" w:rsidP="00F52D0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Roland Sturm</w:t>
            </w:r>
            <w:r w:rsidR="00BF111F" w:rsidRPr="00001FF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Federal Statistical Office Germany (</w:t>
            </w:r>
            <w:proofErr w:type="spellStart"/>
            <w:r>
              <w:rPr>
                <w:rFonts w:ascii="Arial" w:hAnsi="Arial" w:cs="Arial"/>
              </w:rPr>
              <w:t>Destatis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BF111F" w14:paraId="502982D9" w14:textId="77777777" w:rsidTr="00F52D0E">
        <w:tc>
          <w:tcPr>
            <w:tcW w:w="9017" w:type="dxa"/>
          </w:tcPr>
          <w:p w14:paraId="1E918860" w14:textId="52061669" w:rsidR="00BF111F" w:rsidRDefault="00BF111F" w:rsidP="00F52D0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Session 2: </w:t>
            </w:r>
            <w:r w:rsidRPr="00E10695">
              <w:rPr>
                <w:rFonts w:ascii="Arial" w:hAnsi="Arial" w:cs="Arial"/>
              </w:rPr>
              <w:t>Profiling complex Statistical Units (S</w:t>
            </w:r>
            <w:r>
              <w:rPr>
                <w:rFonts w:ascii="Arial" w:hAnsi="Arial" w:cs="Arial"/>
              </w:rPr>
              <w:t>U</w:t>
            </w:r>
            <w:r w:rsidRPr="00E10695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)</w:t>
            </w:r>
          </w:p>
        </w:tc>
      </w:tr>
      <w:tr w:rsidR="00BF111F" w14:paraId="485804FA" w14:textId="77777777" w:rsidTr="00F52D0E">
        <w:tc>
          <w:tcPr>
            <w:tcW w:w="9017" w:type="dxa"/>
          </w:tcPr>
          <w:p w14:paraId="638D8C9B" w14:textId="7557D233" w:rsidR="00BF111F" w:rsidRPr="00916405" w:rsidRDefault="00916405" w:rsidP="00F52D0E">
            <w:pPr>
              <w:jc w:val="center"/>
              <w:rPr>
                <w:rFonts w:ascii="Arial" w:hAnsi="Arial" w:cs="Arial"/>
                <w:b/>
              </w:rPr>
            </w:pPr>
            <w:r w:rsidRPr="00916405">
              <w:rPr>
                <w:rFonts w:ascii="Arial" w:hAnsi="Arial" w:cs="Arial"/>
              </w:rPr>
              <w:t>Happy Birthday 696/93</w:t>
            </w:r>
          </w:p>
        </w:tc>
      </w:tr>
    </w:tbl>
    <w:p w14:paraId="73C3CF85" w14:textId="77777777" w:rsidR="00BF111F" w:rsidRDefault="00BF111F" w:rsidP="00BF111F">
      <w:pPr>
        <w:jc w:val="center"/>
        <w:rPr>
          <w:rFonts w:ascii="Arial" w:hAnsi="Arial" w:cs="Arial"/>
          <w:b/>
        </w:rPr>
      </w:pPr>
    </w:p>
    <w:p w14:paraId="39FD2651" w14:textId="77777777" w:rsidR="00BF111F" w:rsidRPr="000D707E" w:rsidRDefault="00BF111F" w:rsidP="00BF111F">
      <w:pPr>
        <w:jc w:val="center"/>
        <w:rPr>
          <w:rFonts w:ascii="Arial" w:hAnsi="Arial" w:cs="Arial"/>
          <w:b/>
        </w:rPr>
      </w:pPr>
      <w:r w:rsidRPr="000D707E">
        <w:rPr>
          <w:rFonts w:ascii="Arial" w:hAnsi="Arial" w:cs="Arial"/>
          <w:b/>
        </w:rPr>
        <w:t>Abstract</w:t>
      </w:r>
    </w:p>
    <w:p w14:paraId="666BC2C4" w14:textId="0B50F12C" w:rsidR="00E67202" w:rsidRPr="00916405" w:rsidRDefault="00916405" w:rsidP="0091640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16405">
        <w:rPr>
          <w:rFonts w:ascii="Arial" w:hAnsi="Arial" w:cs="Arial"/>
        </w:rPr>
        <w:t>30 years ago, in 1993 the European Union la</w:t>
      </w:r>
      <w:r w:rsidR="00AE3F30">
        <w:rPr>
          <w:rFonts w:ascii="Arial" w:hAnsi="Arial" w:cs="Arial"/>
        </w:rPr>
        <w:t>id</w:t>
      </w:r>
      <w:r w:rsidRPr="00916405">
        <w:rPr>
          <w:rFonts w:ascii="Arial" w:hAnsi="Arial" w:cs="Arial"/>
        </w:rPr>
        <w:t xml:space="preserve"> down legislation on statistical units in official statistics in the EU. Council Regulation (EEC) No 696/93 of 15 March 1993 became binding and directly applicable. It provided definitions and explanations about a variety of statistical units for use in business statistics and beyond. In the legal architecture of official statistics in the EU, 696/93 was intended as a cornerstone regulation many other statistical legal acts refer to. The contribution resumes the – supposed – aims which the authors of the regulation may have had in mind when initiating this legal framework and recapitulates </w:t>
      </w:r>
      <w:bookmarkStart w:id="0" w:name="_GoBack"/>
      <w:bookmarkEnd w:id="0"/>
      <w:r w:rsidRPr="00916405">
        <w:rPr>
          <w:rFonts w:ascii="Arial" w:hAnsi="Arial" w:cs="Arial"/>
        </w:rPr>
        <w:t>some landmarks in the time that followed and the state of implementation of the content of the regulation till date.</w:t>
      </w:r>
      <w:r w:rsidR="00BF0A20" w:rsidRPr="00916405">
        <w:rPr>
          <w:rFonts w:ascii="Arial" w:hAnsi="Arial" w:cs="Arial"/>
          <w:lang w:val="en-AU" w:eastAsia="en-AU"/>
        </w:rPr>
        <w:t xml:space="preserve"> </w:t>
      </w:r>
    </w:p>
    <w:p w14:paraId="331D9B91" w14:textId="77777777" w:rsidR="00E10695" w:rsidRPr="00E10695" w:rsidRDefault="00E10695" w:rsidP="00E672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sectPr w:rsidR="00E10695" w:rsidRPr="00E10695" w:rsidSect="00AC7B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C3CED" w14:textId="77777777" w:rsidR="003F5C8C" w:rsidRDefault="003F5C8C" w:rsidP="008E4BB5">
      <w:pPr>
        <w:spacing w:after="0" w:line="240" w:lineRule="auto"/>
      </w:pPr>
      <w:r>
        <w:separator/>
      </w:r>
    </w:p>
  </w:endnote>
  <w:endnote w:type="continuationSeparator" w:id="0">
    <w:p w14:paraId="6C4B90F7" w14:textId="77777777" w:rsidR="003F5C8C" w:rsidRDefault="003F5C8C" w:rsidP="008E4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46BC3" w14:textId="77777777" w:rsidR="003F5C8C" w:rsidRDefault="003F5C8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49F77" w14:textId="77777777" w:rsidR="003F5C8C" w:rsidRDefault="003F5C8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90658" w14:textId="77777777" w:rsidR="003F5C8C" w:rsidRDefault="003F5C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21976" w14:textId="77777777" w:rsidR="003F5C8C" w:rsidRDefault="003F5C8C" w:rsidP="008E4BB5">
      <w:pPr>
        <w:spacing w:after="0" w:line="240" w:lineRule="auto"/>
      </w:pPr>
      <w:r>
        <w:separator/>
      </w:r>
    </w:p>
  </w:footnote>
  <w:footnote w:type="continuationSeparator" w:id="0">
    <w:p w14:paraId="0BA2A031" w14:textId="77777777" w:rsidR="003F5C8C" w:rsidRDefault="003F5C8C" w:rsidP="008E4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024C0" w14:textId="77777777" w:rsidR="003F5C8C" w:rsidRDefault="003F5C8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93E63" w14:textId="77777777" w:rsidR="003F5C8C" w:rsidRDefault="003F5C8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D15B6" w14:textId="77777777" w:rsidR="003F5C8C" w:rsidRDefault="003F5C8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54"/>
    <w:rsid w:val="00001FF7"/>
    <w:rsid w:val="00026D69"/>
    <w:rsid w:val="000B1D22"/>
    <w:rsid w:val="000D707E"/>
    <w:rsid w:val="00101B6B"/>
    <w:rsid w:val="001677F2"/>
    <w:rsid w:val="00176817"/>
    <w:rsid w:val="001E35DC"/>
    <w:rsid w:val="001F3531"/>
    <w:rsid w:val="0021310E"/>
    <w:rsid w:val="00276A9F"/>
    <w:rsid w:val="002C4FA9"/>
    <w:rsid w:val="00301AAE"/>
    <w:rsid w:val="003E5780"/>
    <w:rsid w:val="003F5C8C"/>
    <w:rsid w:val="00414963"/>
    <w:rsid w:val="00453A48"/>
    <w:rsid w:val="004F4C23"/>
    <w:rsid w:val="004F7D7B"/>
    <w:rsid w:val="00533D80"/>
    <w:rsid w:val="005869A9"/>
    <w:rsid w:val="005D3597"/>
    <w:rsid w:val="00633179"/>
    <w:rsid w:val="006B42FD"/>
    <w:rsid w:val="006C66C6"/>
    <w:rsid w:val="006E1601"/>
    <w:rsid w:val="0070346B"/>
    <w:rsid w:val="007B3B32"/>
    <w:rsid w:val="007C4B75"/>
    <w:rsid w:val="007D5C54"/>
    <w:rsid w:val="007D6470"/>
    <w:rsid w:val="007F7D32"/>
    <w:rsid w:val="0080057C"/>
    <w:rsid w:val="0082642C"/>
    <w:rsid w:val="008613DB"/>
    <w:rsid w:val="00867654"/>
    <w:rsid w:val="008B1D3E"/>
    <w:rsid w:val="008E4BB5"/>
    <w:rsid w:val="008E589B"/>
    <w:rsid w:val="008E7144"/>
    <w:rsid w:val="00916405"/>
    <w:rsid w:val="009E57AC"/>
    <w:rsid w:val="00A3625E"/>
    <w:rsid w:val="00AC2646"/>
    <w:rsid w:val="00AC6DFC"/>
    <w:rsid w:val="00AC7BE8"/>
    <w:rsid w:val="00AE3F30"/>
    <w:rsid w:val="00B132EC"/>
    <w:rsid w:val="00B26BDE"/>
    <w:rsid w:val="00B32917"/>
    <w:rsid w:val="00B50DB6"/>
    <w:rsid w:val="00BB54EE"/>
    <w:rsid w:val="00BF0A20"/>
    <w:rsid w:val="00BF111F"/>
    <w:rsid w:val="00BF4B9C"/>
    <w:rsid w:val="00C126AB"/>
    <w:rsid w:val="00C176CB"/>
    <w:rsid w:val="00CF2F07"/>
    <w:rsid w:val="00CF7057"/>
    <w:rsid w:val="00DD070A"/>
    <w:rsid w:val="00DD197C"/>
    <w:rsid w:val="00DF41E7"/>
    <w:rsid w:val="00E10695"/>
    <w:rsid w:val="00E36FC4"/>
    <w:rsid w:val="00E63354"/>
    <w:rsid w:val="00E67202"/>
    <w:rsid w:val="00E76F4F"/>
    <w:rsid w:val="00F0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,"/>
  <w:listSeparator w:val=";"/>
  <w14:docId w14:val="37ADA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3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6335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E4BB5"/>
    <w:pPr>
      <w:tabs>
        <w:tab w:val="center" w:pos="4252"/>
        <w:tab w:val="right" w:pos="8504"/>
      </w:tabs>
      <w:snapToGrid w:val="0"/>
    </w:pPr>
  </w:style>
  <w:style w:type="character" w:customStyle="1" w:styleId="KopfzeileZchn">
    <w:name w:val="Kopfzeile Zchn"/>
    <w:link w:val="Kopfzeile"/>
    <w:uiPriority w:val="99"/>
    <w:rsid w:val="008E4BB5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8E4BB5"/>
    <w:pPr>
      <w:tabs>
        <w:tab w:val="center" w:pos="4252"/>
        <w:tab w:val="right" w:pos="8504"/>
      </w:tabs>
      <w:snapToGrid w:val="0"/>
    </w:pPr>
  </w:style>
  <w:style w:type="character" w:customStyle="1" w:styleId="FuzeileZchn">
    <w:name w:val="Fußzeile Zchn"/>
    <w:link w:val="Fuzeile"/>
    <w:uiPriority w:val="99"/>
    <w:rsid w:val="008E4BB5"/>
    <w:rPr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BF1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862</Characters>
  <Application>Microsoft Office Word</Application>
  <DocSecurity>0</DocSecurity>
  <Lines>7</Lines>
  <Paragraphs>1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2023-05-31T13:49:00Z</dcterms:created>
  <dcterms:modified xsi:type="dcterms:W3CDTF">2023-05-31T14:27:00Z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e5a7ee-c283-40b0-98eb-fa437df4c031_Enabled">
    <vt:lpwstr>true</vt:lpwstr>
  </property>
  <property fmtid="{D5CDD505-2E9C-101B-9397-08002B2CF9AE}" pid="3" name="MSIP_Label_c8e5a7ee-c283-40b0-98eb-fa437df4c031_SetDate">
    <vt:lpwstr>2023-05-22T06:08:36Z</vt:lpwstr>
  </property>
  <property fmtid="{D5CDD505-2E9C-101B-9397-08002B2CF9AE}" pid="4" name="MSIP_Label_c8e5a7ee-c283-40b0-98eb-fa437df4c031_Method">
    <vt:lpwstr>Privileged</vt:lpwstr>
  </property>
  <property fmtid="{D5CDD505-2E9C-101B-9397-08002B2CF9AE}" pid="5" name="MSIP_Label_c8e5a7ee-c283-40b0-98eb-fa437df4c031_Name">
    <vt:lpwstr>OFFICIAL</vt:lpwstr>
  </property>
  <property fmtid="{D5CDD505-2E9C-101B-9397-08002B2CF9AE}" pid="6" name="MSIP_Label_c8e5a7ee-c283-40b0-98eb-fa437df4c031_SiteId">
    <vt:lpwstr>34cdb737-c4fa-4c21-9a34-88ac2d721f88</vt:lpwstr>
  </property>
  <property fmtid="{D5CDD505-2E9C-101B-9397-08002B2CF9AE}" pid="7" name="MSIP_Label_c8e5a7ee-c283-40b0-98eb-fa437df4c031_ActionId">
    <vt:lpwstr>db74f67c-e558-44bf-8f12-356b4d5c30e3</vt:lpwstr>
  </property>
  <property fmtid="{D5CDD505-2E9C-101B-9397-08002B2CF9AE}" pid="8" name="MSIP_Label_c8e5a7ee-c283-40b0-98eb-fa437df4c031_ContentBits">
    <vt:lpwstr>0</vt:lpwstr>
  </property>
</Properties>
</file>