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C199A" w14:textId="77777777" w:rsidR="000874EE" w:rsidRDefault="006C5266">
      <w:pPr>
        <w:jc w:val="center"/>
        <w:rPr>
          <w:rFonts w:ascii="Arial" w:hAnsi="Arial" w:cs="Arial"/>
          <w:i/>
          <w:iCs/>
          <w:color w:val="3065DC"/>
          <w:lang w:val="en-US"/>
        </w:rPr>
      </w:pPr>
      <w:r>
        <w:rPr>
          <w:rFonts w:ascii="Arial" w:hAnsi="Arial" w:cs="Arial"/>
          <w:b/>
          <w:i/>
          <w:iCs/>
          <w:color w:val="3065DC"/>
          <w:sz w:val="48"/>
          <w:shd w:val="clear" w:color="auto" w:fill="C0C0C0"/>
          <w:lang w:val="en-US"/>
        </w:rPr>
        <w:t xml:space="preserve">Company Logo  </w:t>
      </w:r>
      <w:r>
        <w:rPr>
          <w:rFonts w:ascii="Arial" w:hAnsi="Arial" w:cs="Arial"/>
          <w:b/>
          <w:i/>
          <w:iCs/>
          <w:color w:val="3065DC"/>
          <w:sz w:val="48"/>
          <w:shd w:val="clear" w:color="auto" w:fill="C0C0C0"/>
          <w:lang w:val="en-US"/>
        </w:rPr>
        <w:br/>
      </w:r>
    </w:p>
    <w:p w14:paraId="733EECD4" w14:textId="77777777" w:rsidR="000874EE" w:rsidRDefault="000874EE">
      <w:pPr>
        <w:spacing w:before="240"/>
        <w:rPr>
          <w:lang w:val="en-GB"/>
        </w:rPr>
      </w:pPr>
    </w:p>
    <w:p w14:paraId="50107095" w14:textId="3CB2F801" w:rsidR="000874EE" w:rsidRDefault="006C5266">
      <w:pPr>
        <w:spacing w:before="240"/>
        <w:jc w:val="center"/>
        <w:rPr>
          <w:b/>
          <w:color w:val="808080"/>
          <w:sz w:val="52"/>
          <w:lang w:val="en-GB"/>
        </w:rPr>
      </w:pPr>
      <w:r>
        <w:rPr>
          <w:b/>
          <w:color w:val="808080"/>
          <w:sz w:val="52"/>
          <w:lang w:val="en-GB"/>
        </w:rPr>
        <w:t>How to prepare a paper for the 1</w:t>
      </w:r>
      <w:r w:rsidR="00E73BA9">
        <w:rPr>
          <w:b/>
          <w:color w:val="808080"/>
          <w:sz w:val="52"/>
          <w:lang w:val="en-GB"/>
        </w:rPr>
        <w:t>5</w:t>
      </w:r>
      <w:r>
        <w:rPr>
          <w:b/>
          <w:color w:val="808080"/>
          <w:sz w:val="52"/>
          <w:vertAlign w:val="superscript"/>
          <w:lang w:val="en-GB"/>
        </w:rPr>
        <w:t>th</w:t>
      </w:r>
      <w:r>
        <w:rPr>
          <w:b/>
          <w:color w:val="808080"/>
          <w:sz w:val="52"/>
          <w:lang w:val="en-GB"/>
        </w:rPr>
        <w:t xml:space="preserve"> EFRC Conference 202</w:t>
      </w:r>
      <w:r w:rsidR="00E73BA9">
        <w:rPr>
          <w:b/>
          <w:color w:val="808080"/>
          <w:sz w:val="52"/>
          <w:lang w:val="en-GB"/>
        </w:rPr>
        <w:t>7</w:t>
      </w:r>
      <w:r>
        <w:rPr>
          <w:b/>
          <w:color w:val="808080"/>
          <w:sz w:val="52"/>
          <w:lang w:val="en-GB"/>
        </w:rPr>
        <w:t xml:space="preserve"> (26pt)</w:t>
      </w:r>
    </w:p>
    <w:p w14:paraId="21BBEFCE" w14:textId="77777777" w:rsidR="000874EE" w:rsidRDefault="000874EE">
      <w:pPr>
        <w:spacing w:before="240"/>
        <w:jc w:val="center"/>
        <w:rPr>
          <w:lang w:val="en-GB"/>
        </w:rPr>
      </w:pPr>
    </w:p>
    <w:p w14:paraId="41EB65FC" w14:textId="77777777" w:rsidR="000874EE" w:rsidRDefault="000874EE">
      <w:pPr>
        <w:jc w:val="center"/>
        <w:rPr>
          <w:b/>
          <w:color w:val="000000"/>
          <w:sz w:val="32"/>
          <w:lang w:val="en-GB"/>
        </w:rPr>
      </w:pPr>
    </w:p>
    <w:p w14:paraId="7EB45E91" w14:textId="77777777" w:rsidR="000874EE" w:rsidRDefault="000874EE">
      <w:pPr>
        <w:spacing w:before="240"/>
        <w:rPr>
          <w:lang w:val="en-GB"/>
        </w:rPr>
      </w:pPr>
    </w:p>
    <w:p w14:paraId="689CE1B3" w14:textId="77777777" w:rsidR="000874EE" w:rsidRDefault="006C5266">
      <w:pPr>
        <w:spacing w:before="0" w:after="120"/>
        <w:jc w:val="center"/>
        <w:rPr>
          <w:b/>
          <w:sz w:val="28"/>
          <w:lang w:val="en-GB"/>
        </w:rPr>
      </w:pPr>
      <w:r>
        <w:rPr>
          <w:b/>
          <w:sz w:val="28"/>
          <w:lang w:val="en-GB"/>
        </w:rPr>
        <w:t>by:</w:t>
      </w:r>
    </w:p>
    <w:p w14:paraId="658B8823" w14:textId="302E229A" w:rsidR="000874EE" w:rsidRDefault="006C5266">
      <w:pPr>
        <w:spacing w:before="0" w:after="60"/>
        <w:jc w:val="center"/>
        <w:rPr>
          <w:b/>
          <w:sz w:val="28"/>
          <w:lang w:val="en-GB"/>
        </w:rPr>
      </w:pPr>
      <w:r>
        <w:rPr>
          <w:b/>
          <w:sz w:val="28"/>
          <w:lang w:val="en-GB"/>
        </w:rPr>
        <w:t xml:space="preserve">Herbert </w:t>
      </w:r>
      <w:proofErr w:type="spellStart"/>
      <w:r>
        <w:rPr>
          <w:b/>
          <w:sz w:val="28"/>
          <w:lang w:val="en-GB"/>
        </w:rPr>
        <w:t>Steinrück</w:t>
      </w:r>
      <w:proofErr w:type="spellEnd"/>
      <w:r>
        <w:rPr>
          <w:b/>
          <w:sz w:val="28"/>
          <w:lang w:val="en-GB"/>
        </w:rPr>
        <w:t xml:space="preserve"> and Bernhard Streibl (authors, 14 pt)</w:t>
      </w:r>
    </w:p>
    <w:p w14:paraId="34F28713" w14:textId="77777777" w:rsidR="000874EE" w:rsidRDefault="006C5266">
      <w:pPr>
        <w:spacing w:before="0" w:after="60"/>
        <w:jc w:val="center"/>
        <w:rPr>
          <w:b/>
          <w:sz w:val="28"/>
          <w:lang w:val="en-GB"/>
        </w:rPr>
      </w:pPr>
      <w:r>
        <w:rPr>
          <w:b/>
          <w:sz w:val="28"/>
          <w:lang w:val="en-GB"/>
        </w:rPr>
        <w:t>Institute for Fluid Mechanics and Heat Transfer (Department)</w:t>
      </w:r>
    </w:p>
    <w:p w14:paraId="5734AE01" w14:textId="77777777" w:rsidR="000874EE" w:rsidRDefault="006C5266">
      <w:pPr>
        <w:spacing w:before="0" w:after="60"/>
        <w:jc w:val="center"/>
        <w:rPr>
          <w:b/>
          <w:sz w:val="28"/>
          <w:lang w:val="en-GB"/>
        </w:rPr>
      </w:pPr>
      <w:r>
        <w:rPr>
          <w:b/>
          <w:sz w:val="28"/>
          <w:lang w:val="en-GB"/>
        </w:rPr>
        <w:t>TU Wien (Company)</w:t>
      </w:r>
    </w:p>
    <w:p w14:paraId="1B044EDB" w14:textId="77777777" w:rsidR="000874EE" w:rsidRDefault="006C5266">
      <w:pPr>
        <w:spacing w:before="0" w:after="60"/>
        <w:jc w:val="center"/>
        <w:rPr>
          <w:b/>
          <w:sz w:val="28"/>
          <w:lang w:val="en-GB"/>
        </w:rPr>
      </w:pPr>
      <w:r>
        <w:rPr>
          <w:b/>
          <w:sz w:val="28"/>
          <w:lang w:val="en-GB"/>
        </w:rPr>
        <w:t>Vienna (City)</w:t>
      </w:r>
    </w:p>
    <w:p w14:paraId="0F51F004" w14:textId="77777777" w:rsidR="000874EE" w:rsidRDefault="006C5266">
      <w:pPr>
        <w:spacing w:before="0" w:after="60"/>
        <w:jc w:val="center"/>
        <w:rPr>
          <w:b/>
          <w:sz w:val="28"/>
          <w:lang w:val="en-GB"/>
        </w:rPr>
      </w:pPr>
      <w:r>
        <w:rPr>
          <w:b/>
          <w:sz w:val="28"/>
          <w:lang w:val="en-GB"/>
        </w:rPr>
        <w:t>Austria (Country)</w:t>
      </w:r>
    </w:p>
    <w:p w14:paraId="557195BB" w14:textId="77777777" w:rsidR="000874EE" w:rsidRDefault="006C5266">
      <w:pPr>
        <w:spacing w:before="0" w:after="60"/>
        <w:jc w:val="center"/>
        <w:rPr>
          <w:b/>
          <w:sz w:val="28"/>
          <w:lang w:val="en-GB"/>
        </w:rPr>
      </w:pPr>
      <w:hyperlink r:id="rId8">
        <w:r>
          <w:rPr>
            <w:rStyle w:val="Hyperlink"/>
            <w:b/>
            <w:sz w:val="28"/>
            <w:lang w:val="en-GB"/>
          </w:rPr>
          <w:t>programme@recip.org</w:t>
        </w:r>
      </w:hyperlink>
      <w:r>
        <w:rPr>
          <w:b/>
          <w:sz w:val="28"/>
          <w:lang w:val="en-GB"/>
        </w:rPr>
        <w:t xml:space="preserve"> (E-mail)</w:t>
      </w:r>
    </w:p>
    <w:p w14:paraId="0189FD54" w14:textId="77777777" w:rsidR="000874EE" w:rsidRDefault="000874EE">
      <w:pPr>
        <w:spacing w:before="240"/>
        <w:rPr>
          <w:lang w:val="en-GB"/>
        </w:rPr>
      </w:pPr>
    </w:p>
    <w:p w14:paraId="25C8438D" w14:textId="77777777" w:rsidR="000874EE" w:rsidRDefault="000874EE">
      <w:pPr>
        <w:spacing w:before="240"/>
        <w:rPr>
          <w:lang w:val="en-GB"/>
        </w:rPr>
      </w:pPr>
    </w:p>
    <w:p w14:paraId="0ED44F5E" w14:textId="200B1C0F" w:rsidR="000874EE" w:rsidRDefault="006C5266">
      <w:pPr>
        <w:spacing w:before="0"/>
        <w:jc w:val="center"/>
        <w:rPr>
          <w:lang w:val="en-US"/>
        </w:rPr>
      </w:pPr>
      <w:r>
        <w:rPr>
          <w:b/>
          <w:sz w:val="40"/>
          <w:lang w:val="en-GB"/>
        </w:rPr>
        <w:t xml:space="preserve"> </w:t>
      </w:r>
      <w:r w:rsidR="00437506">
        <w:rPr>
          <w:b/>
          <w:sz w:val="40"/>
          <w:lang w:val="en-GB"/>
        </w:rPr>
        <w:t>15</w:t>
      </w:r>
      <w:r>
        <w:rPr>
          <w:b/>
          <w:sz w:val="40"/>
          <w:vertAlign w:val="superscript"/>
          <w:lang w:val="en-GB"/>
        </w:rPr>
        <w:t>th</w:t>
      </w:r>
      <w:r>
        <w:rPr>
          <w:b/>
          <w:sz w:val="40"/>
          <w:lang w:val="en-GB"/>
        </w:rPr>
        <w:t xml:space="preserve"> EFRC Conference</w:t>
      </w:r>
    </w:p>
    <w:p w14:paraId="01F591A5" w14:textId="5EB32594" w:rsidR="000874EE" w:rsidRDefault="00437506">
      <w:pPr>
        <w:spacing w:before="0"/>
        <w:jc w:val="center"/>
        <w:rPr>
          <w:lang w:val="en-US"/>
        </w:rPr>
      </w:pPr>
      <w:r>
        <w:rPr>
          <w:b/>
          <w:sz w:val="40"/>
          <w:lang w:val="en-GB"/>
        </w:rPr>
        <w:t>September</w:t>
      </w:r>
      <w:r w:rsidR="006C5266">
        <w:rPr>
          <w:b/>
          <w:sz w:val="40"/>
          <w:lang w:val="en-GB"/>
        </w:rPr>
        <w:t xml:space="preserve"> </w:t>
      </w:r>
      <w:r>
        <w:rPr>
          <w:b/>
          <w:sz w:val="40"/>
          <w:lang w:val="en-GB"/>
        </w:rPr>
        <w:t>28</w:t>
      </w:r>
      <w:r w:rsidR="006C5266">
        <w:rPr>
          <w:b/>
          <w:sz w:val="40"/>
          <w:vertAlign w:val="superscript"/>
          <w:lang w:val="en-GB"/>
        </w:rPr>
        <w:t>th</w:t>
      </w:r>
      <w:r w:rsidR="006C5266">
        <w:rPr>
          <w:b/>
          <w:sz w:val="40"/>
          <w:lang w:val="en-GB"/>
        </w:rPr>
        <w:t xml:space="preserve"> – </w:t>
      </w:r>
      <w:r>
        <w:rPr>
          <w:b/>
          <w:sz w:val="40"/>
          <w:lang w:val="en-GB"/>
        </w:rPr>
        <w:t>30</w:t>
      </w:r>
      <w:r w:rsidR="006C5266">
        <w:rPr>
          <w:b/>
          <w:sz w:val="40"/>
          <w:vertAlign w:val="superscript"/>
          <w:lang w:val="en-GB"/>
        </w:rPr>
        <w:t>th</w:t>
      </w:r>
      <w:r w:rsidR="006C5266">
        <w:rPr>
          <w:b/>
          <w:sz w:val="40"/>
          <w:lang w:val="en-GB"/>
        </w:rPr>
        <w:t>, 202</w:t>
      </w:r>
      <w:r>
        <w:rPr>
          <w:b/>
          <w:sz w:val="40"/>
          <w:lang w:val="en-GB"/>
        </w:rPr>
        <w:t>7</w:t>
      </w:r>
      <w:r w:rsidR="006C5266">
        <w:rPr>
          <w:b/>
          <w:sz w:val="40"/>
          <w:lang w:val="en-GB"/>
        </w:rPr>
        <w:t xml:space="preserve">, </w:t>
      </w:r>
      <w:r>
        <w:rPr>
          <w:b/>
          <w:sz w:val="40"/>
          <w:lang w:val="en-GB"/>
        </w:rPr>
        <w:t>The Hague</w:t>
      </w:r>
      <w:r w:rsidR="006C5266">
        <w:rPr>
          <w:b/>
          <w:sz w:val="40"/>
          <w:lang w:val="en-GB"/>
        </w:rPr>
        <w:t xml:space="preserve">, </w:t>
      </w:r>
      <w:r>
        <w:rPr>
          <w:b/>
          <w:sz w:val="40"/>
          <w:lang w:val="en-GB"/>
        </w:rPr>
        <w:t>the Netherlands</w:t>
      </w:r>
    </w:p>
    <w:p w14:paraId="44E12385" w14:textId="77777777" w:rsidR="000874EE" w:rsidRDefault="000874EE">
      <w:pPr>
        <w:spacing w:before="0"/>
        <w:rPr>
          <w:lang w:val="en-GB"/>
        </w:rPr>
      </w:pPr>
    </w:p>
    <w:p w14:paraId="0C1C8CD6" w14:textId="77777777" w:rsidR="000874EE" w:rsidRDefault="000874EE">
      <w:pPr>
        <w:pStyle w:val="Kop1"/>
      </w:pPr>
    </w:p>
    <w:p w14:paraId="3E53A291" w14:textId="77777777" w:rsidR="000874EE" w:rsidRDefault="006C5266">
      <w:pPr>
        <w:pStyle w:val="Kop1"/>
      </w:pPr>
      <w:r>
        <w:t>Abstract: (12pt)</w:t>
      </w:r>
    </w:p>
    <w:p w14:paraId="299070B0" w14:textId="77777777" w:rsidR="000874EE" w:rsidRDefault="006C5266">
      <w:pPr>
        <w:pStyle w:val="Plattetekst"/>
        <w:rPr>
          <w:sz w:val="22"/>
          <w:szCs w:val="22"/>
          <w:lang w:val="en-GB"/>
        </w:rPr>
      </w:pPr>
      <w:r>
        <w:rPr>
          <w:sz w:val="22"/>
          <w:szCs w:val="22"/>
          <w:lang w:val="en-GB"/>
        </w:rPr>
        <w:t>(11 pt) This is a dummy. This is a dummy. This is a dummy. This is a dummy. This is a dummy. This is a dummy. This is a dummy. This is a dummy. This is a dummy. This is a dummy. This is a dummy. This is a dummy. This is a dummy. This is a dummy. This is a dummy. This is a dummy. This is a dummy. This is a dummy. This is a dummy. This is a dummy. This is a dummy. This is a dummy. This is a dummy. This is a dummy. This is a dummy. This is a dummy. This is a dummy. This is a dummy. This is a dummy. This is a dummy. This is a dummy. This is a dummy. This is a dummy. This is a dummy. This is a dummy. This is a dummy. This is a dummy. This is a dummy. This is a dummy. This is a dummy. This is a dummy. This is a dummy. This is a dummy. This is a dummy. This is a dummy. This is a dummy. This is a dummy. This is a dummy. This is a dummy. This is a dummy. This is a dummy. This is a dummy. This is a dummy. This is a dummy. This is a dummy. This is a dummy. This is a dummy. This is a dummy. This is a dummy. This is a dummy. This is a dummy. This is a dummy.</w:t>
      </w:r>
      <w:r w:rsidRPr="006C5266">
        <w:rPr>
          <w:lang w:val="en-GB"/>
        </w:rPr>
        <w:br w:type="page"/>
      </w:r>
    </w:p>
    <w:p w14:paraId="253FEBE0" w14:textId="77777777" w:rsidR="000874EE" w:rsidRPr="006C5266" w:rsidRDefault="000874EE">
      <w:pPr>
        <w:pStyle w:val="Plattetekst"/>
        <w:spacing w:before="0"/>
        <w:rPr>
          <w:lang w:val="en-GB"/>
        </w:rPr>
      </w:pPr>
    </w:p>
    <w:p w14:paraId="2048C559" w14:textId="77777777" w:rsidR="000874EE" w:rsidRPr="006C5266" w:rsidRDefault="000874EE">
      <w:pPr>
        <w:rPr>
          <w:lang w:val="en-GB"/>
        </w:rPr>
        <w:sectPr w:rsidR="000874EE" w:rsidRPr="006C5266">
          <w:footerReference w:type="even" r:id="rId9"/>
          <w:footerReference w:type="default" r:id="rId10"/>
          <w:footerReference w:type="first" r:id="rId11"/>
          <w:pgSz w:w="11906" w:h="16838"/>
          <w:pgMar w:top="1134" w:right="1418" w:bottom="1134" w:left="1418" w:header="0" w:footer="720" w:gutter="0"/>
          <w:cols w:space="720"/>
          <w:formProt w:val="0"/>
          <w:docGrid w:linePitch="100"/>
        </w:sectPr>
      </w:pPr>
    </w:p>
    <w:p w14:paraId="22C79A10" w14:textId="42255CF3" w:rsidR="000874EE" w:rsidRDefault="006C5266">
      <w:pPr>
        <w:pStyle w:val="Kop1"/>
        <w:numPr>
          <w:ilvl w:val="0"/>
          <w:numId w:val="1"/>
        </w:numPr>
        <w:tabs>
          <w:tab w:val="clear" w:pos="432"/>
          <w:tab w:val="left" w:pos="435"/>
        </w:tabs>
        <w:spacing w:before="0"/>
        <w:ind w:left="437" w:hanging="437"/>
        <w:rPr>
          <w:szCs w:val="24"/>
        </w:rPr>
      </w:pPr>
      <w:r>
        <w:rPr>
          <w:szCs w:val="24"/>
        </w:rPr>
        <w:t>Introduction (12 pt)</w:t>
      </w:r>
    </w:p>
    <w:p w14:paraId="3E88C97F" w14:textId="24725BAE" w:rsidR="000874EE" w:rsidRPr="00DC0332" w:rsidRDefault="006C5266" w:rsidP="00DC0332">
      <w:pPr>
        <w:pStyle w:val="Kop1"/>
        <w:tabs>
          <w:tab w:val="clear" w:pos="432"/>
          <w:tab w:val="left" w:pos="435"/>
        </w:tabs>
        <w:ind w:left="0" w:firstLine="0"/>
        <w:rPr>
          <w:b w:val="0"/>
          <w:bCs/>
          <w:sz w:val="20"/>
        </w:rPr>
      </w:pPr>
      <w:r w:rsidRPr="00DC0332">
        <w:rPr>
          <w:b w:val="0"/>
          <w:bCs/>
          <w:sz w:val="20"/>
        </w:rPr>
        <w:t xml:space="preserve">(10 pt) </w:t>
      </w:r>
      <w:r w:rsidR="009F4DF7">
        <w:rPr>
          <w:b w:val="0"/>
          <w:bCs/>
          <w:sz w:val="20"/>
        </w:rPr>
        <w:t>T</w:t>
      </w:r>
      <w:r w:rsidRPr="00DC0332">
        <w:rPr>
          <w:b w:val="0"/>
          <w:bCs/>
          <w:sz w:val="20"/>
        </w:rPr>
        <w:t xml:space="preserve">his document </w:t>
      </w:r>
      <w:r w:rsidR="00E73BA9">
        <w:rPr>
          <w:b w:val="0"/>
          <w:bCs/>
          <w:sz w:val="20"/>
        </w:rPr>
        <w:t xml:space="preserve">provides </w:t>
      </w:r>
      <w:r w:rsidRPr="00DC0332">
        <w:rPr>
          <w:b w:val="0"/>
          <w:bCs/>
          <w:sz w:val="20"/>
        </w:rPr>
        <w:t>all relevant</w:t>
      </w:r>
      <w:r w:rsidR="00DC0332" w:rsidRPr="00DC0332">
        <w:rPr>
          <w:b w:val="0"/>
          <w:bCs/>
          <w:sz w:val="20"/>
        </w:rPr>
        <w:t xml:space="preserve"> </w:t>
      </w:r>
      <w:r w:rsidRPr="00DC0332">
        <w:rPr>
          <w:b w:val="0"/>
          <w:bCs/>
          <w:sz w:val="20"/>
        </w:rPr>
        <w:t xml:space="preserve">information for writing a paper for the EFRC conference. </w:t>
      </w:r>
      <w:r w:rsidR="00194B94" w:rsidRPr="00DC0332">
        <w:rPr>
          <w:b w:val="0"/>
          <w:bCs/>
          <w:sz w:val="20"/>
        </w:rPr>
        <w:t xml:space="preserve">Please format your work as shown in this document. </w:t>
      </w:r>
      <w:r w:rsidR="00E73BA9">
        <w:rPr>
          <w:b w:val="0"/>
          <w:bCs/>
          <w:sz w:val="20"/>
        </w:rPr>
        <w:t>The</w:t>
      </w:r>
      <w:r w:rsidRPr="00DC0332">
        <w:rPr>
          <w:b w:val="0"/>
          <w:bCs/>
          <w:sz w:val="20"/>
        </w:rPr>
        <w:t xml:space="preserve"> next paragraph will describe the formatting details. In section </w:t>
      </w:r>
      <w:r w:rsidR="009F4DF7">
        <w:rPr>
          <w:b w:val="0"/>
          <w:bCs/>
          <w:sz w:val="20"/>
        </w:rPr>
        <w:t>2.8</w:t>
      </w:r>
      <w:r w:rsidR="009F4DF7" w:rsidRPr="00DC0332">
        <w:rPr>
          <w:b w:val="0"/>
          <w:bCs/>
          <w:sz w:val="20"/>
        </w:rPr>
        <w:t xml:space="preserve"> </w:t>
      </w:r>
      <w:r w:rsidRPr="00DC0332">
        <w:rPr>
          <w:b w:val="0"/>
          <w:bCs/>
          <w:sz w:val="20"/>
        </w:rPr>
        <w:t xml:space="preserve">we </w:t>
      </w:r>
      <w:r w:rsidR="00194B94" w:rsidRPr="00DC0332">
        <w:rPr>
          <w:b w:val="0"/>
          <w:bCs/>
          <w:sz w:val="20"/>
        </w:rPr>
        <w:t>provide</w:t>
      </w:r>
      <w:r w:rsidRPr="00DC0332">
        <w:rPr>
          <w:b w:val="0"/>
          <w:bCs/>
          <w:sz w:val="20"/>
        </w:rPr>
        <w:t xml:space="preserve"> a recommendation </w:t>
      </w:r>
      <w:r w:rsidR="00194B94" w:rsidRPr="00DC0332">
        <w:rPr>
          <w:b w:val="0"/>
          <w:bCs/>
          <w:sz w:val="20"/>
        </w:rPr>
        <w:t>regarding</w:t>
      </w:r>
      <w:r w:rsidRPr="00DC0332">
        <w:rPr>
          <w:b w:val="0"/>
          <w:bCs/>
          <w:sz w:val="20"/>
        </w:rPr>
        <w:t xml:space="preserve"> spell</w:t>
      </w:r>
      <w:r w:rsidR="00E73BA9">
        <w:rPr>
          <w:b w:val="0"/>
          <w:bCs/>
          <w:sz w:val="20"/>
        </w:rPr>
        <w:t>ing</w:t>
      </w:r>
      <w:r w:rsidR="00194B94" w:rsidRPr="00DC0332">
        <w:rPr>
          <w:b w:val="0"/>
          <w:bCs/>
          <w:sz w:val="20"/>
        </w:rPr>
        <w:t>-</w:t>
      </w:r>
      <w:r w:rsidRPr="00DC0332">
        <w:rPr>
          <w:b w:val="0"/>
          <w:bCs/>
          <w:sz w:val="20"/>
        </w:rPr>
        <w:t xml:space="preserve"> and grammar check</w:t>
      </w:r>
      <w:r w:rsidR="00194B94" w:rsidRPr="00DC0332">
        <w:rPr>
          <w:b w:val="0"/>
          <w:bCs/>
          <w:sz w:val="20"/>
        </w:rPr>
        <w:t>ing</w:t>
      </w:r>
      <w:r w:rsidRPr="00DC0332">
        <w:rPr>
          <w:b w:val="0"/>
          <w:bCs/>
          <w:sz w:val="20"/>
        </w:rPr>
        <w:t>.</w:t>
      </w:r>
      <w:r w:rsidR="00194B94" w:rsidRPr="00DC0332">
        <w:rPr>
          <w:b w:val="0"/>
          <w:bCs/>
          <w:sz w:val="20"/>
        </w:rPr>
        <w:t xml:space="preserve"> </w:t>
      </w:r>
      <w:r w:rsidRPr="00DC0332">
        <w:rPr>
          <w:b w:val="0"/>
          <w:bCs/>
          <w:sz w:val="20"/>
        </w:rPr>
        <w:t xml:space="preserve">In section </w:t>
      </w:r>
      <w:r w:rsidR="009F4DF7">
        <w:rPr>
          <w:b w:val="0"/>
          <w:bCs/>
          <w:sz w:val="20"/>
        </w:rPr>
        <w:t>3</w:t>
      </w:r>
      <w:r w:rsidR="009F4DF7" w:rsidRPr="00DC0332">
        <w:rPr>
          <w:b w:val="0"/>
          <w:bCs/>
          <w:sz w:val="20"/>
        </w:rPr>
        <w:t xml:space="preserve"> </w:t>
      </w:r>
      <w:r w:rsidRPr="00DC0332">
        <w:rPr>
          <w:b w:val="0"/>
          <w:bCs/>
          <w:sz w:val="20"/>
        </w:rPr>
        <w:t xml:space="preserve">we describe the paper </w:t>
      </w:r>
      <w:r w:rsidR="00E73BA9">
        <w:rPr>
          <w:b w:val="0"/>
          <w:bCs/>
          <w:sz w:val="20"/>
        </w:rPr>
        <w:t>submission</w:t>
      </w:r>
      <w:r w:rsidRPr="00DC0332">
        <w:rPr>
          <w:b w:val="0"/>
          <w:bCs/>
          <w:sz w:val="20"/>
        </w:rPr>
        <w:t xml:space="preserve"> process. In section </w:t>
      </w:r>
      <w:r w:rsidR="009F4DF7">
        <w:rPr>
          <w:b w:val="0"/>
          <w:bCs/>
          <w:sz w:val="20"/>
        </w:rPr>
        <w:t>4</w:t>
      </w:r>
      <w:r w:rsidR="009F4DF7" w:rsidRPr="00DC0332">
        <w:rPr>
          <w:b w:val="0"/>
          <w:bCs/>
          <w:sz w:val="20"/>
        </w:rPr>
        <w:t xml:space="preserve"> </w:t>
      </w:r>
      <w:r w:rsidRPr="00DC0332">
        <w:rPr>
          <w:b w:val="0"/>
          <w:bCs/>
          <w:sz w:val="20"/>
        </w:rPr>
        <w:t xml:space="preserve">the criteria for the reviewers are listed. These reviewing guidelines should also give you a checklist evaluating your own contribution. Section </w:t>
      </w:r>
      <w:r w:rsidR="009F4DF7">
        <w:rPr>
          <w:b w:val="0"/>
          <w:bCs/>
          <w:sz w:val="20"/>
        </w:rPr>
        <w:t>2.</w:t>
      </w:r>
      <w:r w:rsidRPr="00DC0332">
        <w:rPr>
          <w:b w:val="0"/>
          <w:bCs/>
          <w:sz w:val="20"/>
        </w:rPr>
        <w:t xml:space="preserve">6 shows how figures should be placed </w:t>
      </w:r>
      <w:r w:rsidR="00A26B56" w:rsidRPr="00DC0332">
        <w:rPr>
          <w:b w:val="0"/>
          <w:bCs/>
          <w:sz w:val="20"/>
        </w:rPr>
        <w:t>within</w:t>
      </w:r>
      <w:r w:rsidRPr="00DC0332">
        <w:rPr>
          <w:b w:val="0"/>
          <w:bCs/>
          <w:sz w:val="20"/>
        </w:rPr>
        <w:t xml:space="preserve"> the text. Section </w:t>
      </w:r>
      <w:r w:rsidR="009F4DF7">
        <w:rPr>
          <w:b w:val="0"/>
          <w:bCs/>
          <w:sz w:val="20"/>
        </w:rPr>
        <w:t>5</w:t>
      </w:r>
      <w:r w:rsidR="009F4DF7" w:rsidRPr="00DC0332">
        <w:rPr>
          <w:b w:val="0"/>
          <w:bCs/>
          <w:sz w:val="20"/>
        </w:rPr>
        <w:t xml:space="preserve"> </w:t>
      </w:r>
      <w:r w:rsidRPr="00DC0332">
        <w:rPr>
          <w:b w:val="0"/>
          <w:bCs/>
          <w:sz w:val="20"/>
        </w:rPr>
        <w:t xml:space="preserve">reminds you </w:t>
      </w:r>
      <w:r w:rsidR="00772618">
        <w:rPr>
          <w:b w:val="0"/>
          <w:bCs/>
          <w:sz w:val="20"/>
        </w:rPr>
        <w:t xml:space="preserve">to conclude your paper by summarizing the most important </w:t>
      </w:r>
      <w:r w:rsidR="006035F2">
        <w:rPr>
          <w:b w:val="0"/>
          <w:bCs/>
          <w:sz w:val="20"/>
        </w:rPr>
        <w:t>findings</w:t>
      </w:r>
      <w:r w:rsidRPr="00DC0332">
        <w:rPr>
          <w:b w:val="0"/>
          <w:bCs/>
          <w:sz w:val="20"/>
        </w:rPr>
        <w:t xml:space="preserve">. Finally, we give examples </w:t>
      </w:r>
      <w:r w:rsidR="00E73BA9">
        <w:rPr>
          <w:b w:val="0"/>
          <w:bCs/>
          <w:sz w:val="20"/>
        </w:rPr>
        <w:t xml:space="preserve">of </w:t>
      </w:r>
      <w:r w:rsidRPr="00DC0332">
        <w:rPr>
          <w:b w:val="0"/>
          <w:bCs/>
          <w:sz w:val="20"/>
        </w:rPr>
        <w:t xml:space="preserve">how to cite </w:t>
      </w:r>
      <w:r w:rsidR="00DC0332" w:rsidRPr="00DC0332">
        <w:rPr>
          <w:b w:val="0"/>
          <w:bCs/>
          <w:sz w:val="20"/>
        </w:rPr>
        <w:t>references.</w:t>
      </w:r>
    </w:p>
    <w:p w14:paraId="4E760C29" w14:textId="14DAA45C" w:rsidR="00DC0332" w:rsidRPr="00DC0332" w:rsidRDefault="00DC0332" w:rsidP="00DC0332">
      <w:pPr>
        <w:pStyle w:val="Lijstalinea"/>
        <w:numPr>
          <w:ilvl w:val="0"/>
          <w:numId w:val="1"/>
        </w:numPr>
        <w:rPr>
          <w:b/>
          <w:bCs/>
          <w:lang w:val="en-GB"/>
        </w:rPr>
      </w:pPr>
      <w:r w:rsidRPr="00DC0332">
        <w:rPr>
          <w:b/>
          <w:bCs/>
          <w:lang w:val="en-GB"/>
        </w:rPr>
        <w:t>Paper format</w:t>
      </w:r>
    </w:p>
    <w:p w14:paraId="20A6D79E" w14:textId="77777777" w:rsidR="000874EE" w:rsidRDefault="006C5266">
      <w:pPr>
        <w:pStyle w:val="Kop2"/>
        <w:ind w:left="578" w:hanging="578"/>
      </w:pPr>
      <w:r>
        <w:t>2.1 Title page (12pt)</w:t>
      </w:r>
    </w:p>
    <w:p w14:paraId="3BAA9101" w14:textId="7336FA01" w:rsidR="000874EE" w:rsidRDefault="006C5266">
      <w:pPr>
        <w:pStyle w:val="Geenafstand"/>
        <w:spacing w:after="120"/>
        <w:rPr>
          <w:sz w:val="20"/>
          <w:lang w:val="en-GB"/>
        </w:rPr>
      </w:pPr>
      <w:r>
        <w:rPr>
          <w:sz w:val="20"/>
          <w:lang w:val="en-GB"/>
        </w:rPr>
        <w:t>The first page is the title page with the company logo on top. Then the title, written in 24pt bold Times New Roman</w:t>
      </w:r>
      <w:r w:rsidR="009F4DF7">
        <w:rPr>
          <w:sz w:val="20"/>
          <w:lang w:val="en-GB"/>
        </w:rPr>
        <w:t>,</w:t>
      </w:r>
      <w:r>
        <w:rPr>
          <w:sz w:val="20"/>
          <w:lang w:val="en-GB"/>
        </w:rPr>
        <w:t xml:space="preserve"> follows.  The title should not exceed two lines. </w:t>
      </w:r>
      <w:r w:rsidR="009B226F" w:rsidRPr="009B226F">
        <w:rPr>
          <w:sz w:val="20"/>
          <w:lang w:val="en-GB"/>
        </w:rPr>
        <w:t xml:space="preserve">The authors' names, affiliations, and e-mail addresses </w:t>
      </w:r>
      <w:r w:rsidR="009B226F">
        <w:rPr>
          <w:sz w:val="20"/>
          <w:lang w:val="en-GB"/>
        </w:rPr>
        <w:t xml:space="preserve">follow </w:t>
      </w:r>
      <w:r w:rsidR="00D96FC0">
        <w:rPr>
          <w:sz w:val="20"/>
          <w:lang w:val="en-GB"/>
        </w:rPr>
        <w:t>and</w:t>
      </w:r>
      <w:r w:rsidR="009B226F">
        <w:rPr>
          <w:sz w:val="20"/>
          <w:lang w:val="en-GB"/>
        </w:rPr>
        <w:t xml:space="preserve"> </w:t>
      </w:r>
      <w:r w:rsidR="009B226F" w:rsidRPr="009B226F">
        <w:rPr>
          <w:sz w:val="20"/>
          <w:lang w:val="en-GB"/>
        </w:rPr>
        <w:t>should be written in 14 pt Times New Roman</w:t>
      </w:r>
      <w:r w:rsidR="009B226F">
        <w:rPr>
          <w:sz w:val="20"/>
          <w:lang w:val="en-GB"/>
        </w:rPr>
        <w:t>.</w:t>
      </w:r>
      <w:r>
        <w:rPr>
          <w:sz w:val="20"/>
          <w:lang w:val="en-GB"/>
        </w:rPr>
        <w:t xml:space="preserve">  Below the conference name, place, and date are </w:t>
      </w:r>
      <w:r w:rsidR="00A26B56">
        <w:rPr>
          <w:sz w:val="20"/>
          <w:lang w:val="en-GB"/>
        </w:rPr>
        <w:t>stated,</w:t>
      </w:r>
      <w:r>
        <w:rPr>
          <w:sz w:val="20"/>
          <w:lang w:val="en-GB"/>
        </w:rPr>
        <w:t xml:space="preserve"> using 20pt bold Times New </w:t>
      </w:r>
      <w:r w:rsidR="00A26B56">
        <w:rPr>
          <w:sz w:val="20"/>
          <w:lang w:val="en-GB"/>
        </w:rPr>
        <w:t>R</w:t>
      </w:r>
      <w:r>
        <w:rPr>
          <w:sz w:val="20"/>
          <w:lang w:val="en-GB"/>
        </w:rPr>
        <w:t xml:space="preserve">oman. </w:t>
      </w:r>
      <w:r w:rsidR="009B226F" w:rsidRPr="009B226F">
        <w:rPr>
          <w:sz w:val="20"/>
          <w:lang w:val="en-GB"/>
        </w:rPr>
        <w:t xml:space="preserve">The heading "Abstract" should be placed below on the left-hand side in 12 pt bold </w:t>
      </w:r>
      <w:proofErr w:type="gramStart"/>
      <w:r w:rsidR="009B226F" w:rsidRPr="009B226F">
        <w:rPr>
          <w:sz w:val="20"/>
          <w:lang w:val="en-GB"/>
        </w:rPr>
        <w:t>font</w:t>
      </w:r>
      <w:proofErr w:type="gramEnd"/>
      <w:r w:rsidR="009B226F">
        <w:rPr>
          <w:sz w:val="20"/>
          <w:lang w:val="en-GB"/>
        </w:rPr>
        <w:t>.</w:t>
      </w:r>
      <w:r>
        <w:rPr>
          <w:sz w:val="20"/>
          <w:lang w:val="en-GB"/>
        </w:rPr>
        <w:t xml:space="preserve">  The body of the abstract is written </w:t>
      </w:r>
      <w:r w:rsidR="00A26B56">
        <w:rPr>
          <w:sz w:val="20"/>
          <w:lang w:val="en-GB"/>
        </w:rPr>
        <w:t xml:space="preserve">in </w:t>
      </w:r>
      <w:r>
        <w:rPr>
          <w:sz w:val="20"/>
          <w:lang w:val="en-GB"/>
        </w:rPr>
        <w:t>Times New Roman</w:t>
      </w:r>
      <w:r w:rsidR="00A26B56">
        <w:rPr>
          <w:sz w:val="20"/>
          <w:lang w:val="en-GB"/>
        </w:rPr>
        <w:t>, font size 11pt</w:t>
      </w:r>
    </w:p>
    <w:p w14:paraId="1989AD94" w14:textId="77777777" w:rsidR="000874EE" w:rsidRDefault="006C5266">
      <w:pPr>
        <w:pStyle w:val="Kop2"/>
        <w:ind w:left="578" w:hanging="578"/>
      </w:pPr>
      <w:r>
        <w:t>2.2 Text body</w:t>
      </w:r>
    </w:p>
    <w:p w14:paraId="51D4D4EA" w14:textId="1F21E2B0" w:rsidR="000874EE" w:rsidRDefault="00EF1361">
      <w:pPr>
        <w:pStyle w:val="Geenafstand"/>
        <w:spacing w:after="120"/>
        <w:rPr>
          <w:sz w:val="20"/>
          <w:lang w:val="en-GB"/>
        </w:rPr>
      </w:pPr>
      <w:r>
        <w:rPr>
          <w:sz w:val="20"/>
          <w:lang w:val="en-GB"/>
        </w:rPr>
        <w:t>P</w:t>
      </w:r>
      <w:r w:rsidR="006C5266">
        <w:rPr>
          <w:sz w:val="20"/>
          <w:lang w:val="en-GB"/>
        </w:rPr>
        <w:t xml:space="preserve">ages 2-10 are formatted in </w:t>
      </w:r>
      <w:r w:rsidR="005B5EC8">
        <w:rPr>
          <w:sz w:val="20"/>
          <w:lang w:val="en-GB"/>
        </w:rPr>
        <w:t xml:space="preserve">a </w:t>
      </w:r>
      <w:r w:rsidR="006C5266">
        <w:rPr>
          <w:sz w:val="20"/>
          <w:lang w:val="en-GB"/>
        </w:rPr>
        <w:t>two</w:t>
      </w:r>
      <w:r w:rsidR="005B5EC8">
        <w:rPr>
          <w:sz w:val="20"/>
          <w:lang w:val="en-GB"/>
        </w:rPr>
        <w:t>-</w:t>
      </w:r>
      <w:r w:rsidR="006C5266">
        <w:rPr>
          <w:sz w:val="20"/>
          <w:lang w:val="en-GB"/>
        </w:rPr>
        <w:t>column</w:t>
      </w:r>
      <w:r w:rsidR="005B5EC8">
        <w:rPr>
          <w:sz w:val="20"/>
          <w:lang w:val="en-GB"/>
        </w:rPr>
        <w:t>-</w:t>
      </w:r>
      <w:r>
        <w:rPr>
          <w:sz w:val="20"/>
          <w:lang w:val="en-GB"/>
        </w:rPr>
        <w:t>layout</w:t>
      </w:r>
      <w:r w:rsidR="006C5266">
        <w:rPr>
          <w:sz w:val="20"/>
          <w:lang w:val="en-GB"/>
        </w:rPr>
        <w:t xml:space="preserve"> written with 10 pt Times New Roman. The section title</w:t>
      </w:r>
      <w:r>
        <w:rPr>
          <w:sz w:val="20"/>
          <w:lang w:val="en-GB"/>
        </w:rPr>
        <w:t>s</w:t>
      </w:r>
      <w:r w:rsidR="006C5266">
        <w:rPr>
          <w:sz w:val="20"/>
          <w:lang w:val="en-GB"/>
        </w:rPr>
        <w:t>, and subsection title</w:t>
      </w:r>
      <w:r>
        <w:rPr>
          <w:sz w:val="20"/>
          <w:lang w:val="en-GB"/>
        </w:rPr>
        <w:t>s</w:t>
      </w:r>
      <w:r w:rsidR="006C5266">
        <w:rPr>
          <w:sz w:val="20"/>
          <w:lang w:val="en-GB"/>
        </w:rPr>
        <w:t xml:space="preserve"> are written using 12pt bold fonts.</w:t>
      </w:r>
      <w:r w:rsidR="009B226F" w:rsidRPr="006035F2">
        <w:rPr>
          <w:lang w:val="en-GB"/>
        </w:rPr>
        <w:t xml:space="preserve"> </w:t>
      </w:r>
      <w:r w:rsidR="009B226F" w:rsidRPr="009B226F">
        <w:rPr>
          <w:sz w:val="20"/>
          <w:lang w:val="en-GB"/>
        </w:rPr>
        <w:t>The spacing before section headings should be 12 pt and after section headings 6 pt.</w:t>
      </w:r>
      <w:r w:rsidR="006C5266">
        <w:rPr>
          <w:sz w:val="20"/>
          <w:lang w:val="en-GB"/>
        </w:rPr>
        <w:t xml:space="preserve"> </w:t>
      </w:r>
      <w:r w:rsidR="009B226F">
        <w:rPr>
          <w:sz w:val="20"/>
          <w:lang w:val="en-GB"/>
        </w:rPr>
        <w:t>The spacing of subsection headings should be 6pt before and 3pt after.</w:t>
      </w:r>
      <w:r w:rsidR="006C5266">
        <w:rPr>
          <w:sz w:val="20"/>
          <w:lang w:val="en-GB"/>
        </w:rPr>
        <w:t xml:space="preserve"> The spacing of paragraphs is 6 pt before and 6pt after.  </w:t>
      </w:r>
    </w:p>
    <w:p w14:paraId="6CF90027" w14:textId="77777777" w:rsidR="000874EE" w:rsidRDefault="006C5266">
      <w:pPr>
        <w:pStyle w:val="Kop2"/>
      </w:pPr>
      <w:r>
        <w:t>2.3 References</w:t>
      </w:r>
    </w:p>
    <w:p w14:paraId="2787CEA2" w14:textId="77777777" w:rsidR="000874EE" w:rsidRDefault="006C5266">
      <w:pPr>
        <w:pStyle w:val="Plattetekst"/>
        <w:spacing w:before="120" w:after="120"/>
        <w:rPr>
          <w:lang w:val="en-GB"/>
        </w:rPr>
      </w:pPr>
      <w:r>
        <w:rPr>
          <w:lang w:val="en-GB"/>
        </w:rPr>
        <w:t>Cite relevant literature and give an account of the current state of the art. References are marked by a superscript</w:t>
      </w:r>
      <w:r>
        <w:rPr>
          <w:vertAlign w:val="superscript"/>
          <w:lang w:val="en-GB"/>
        </w:rPr>
        <w:t>1</w:t>
      </w:r>
      <w:r>
        <w:rPr>
          <w:lang w:val="en-GB"/>
        </w:rPr>
        <w:t xml:space="preserve"> which refers to the list of references at the end of the manuscript. Examples how to cite from different publication types will be given.  </w:t>
      </w:r>
    </w:p>
    <w:p w14:paraId="200ED713" w14:textId="77777777" w:rsidR="000874EE" w:rsidRDefault="006C5266">
      <w:pPr>
        <w:pStyle w:val="Kop2"/>
        <w:tabs>
          <w:tab w:val="clear" w:pos="576"/>
          <w:tab w:val="left" w:pos="570"/>
        </w:tabs>
        <w:ind w:left="573" w:hanging="573"/>
      </w:pPr>
      <w:r>
        <w:t>2.4</w:t>
      </w:r>
      <w:r>
        <w:tab/>
        <w:t>Page limit: 10 pages</w:t>
      </w:r>
    </w:p>
    <w:p w14:paraId="745DAC8C" w14:textId="77777777" w:rsidR="000874EE" w:rsidRDefault="006C5266">
      <w:pPr>
        <w:pStyle w:val="Plattetekst"/>
        <w:spacing w:before="120"/>
        <w:rPr>
          <w:lang w:val="en-GB"/>
        </w:rPr>
      </w:pPr>
      <w:r>
        <w:rPr>
          <w:lang w:val="en-GB"/>
        </w:rPr>
        <w:t>The page limit including the title page is 10 pages.</w:t>
      </w:r>
    </w:p>
    <w:p w14:paraId="48B15CFD" w14:textId="77777777" w:rsidR="000874EE" w:rsidRDefault="006C5266">
      <w:pPr>
        <w:pStyle w:val="Kop2"/>
        <w:ind w:left="578" w:hanging="578"/>
      </w:pPr>
      <w:r>
        <w:t>2.5 Formatting elements</w:t>
      </w:r>
    </w:p>
    <w:p w14:paraId="57491F90" w14:textId="443B4854" w:rsidR="000874EE" w:rsidRDefault="006C5266">
      <w:pPr>
        <w:rPr>
          <w:sz w:val="20"/>
          <w:lang w:val="en-GB"/>
        </w:rPr>
      </w:pPr>
      <w:r>
        <w:rPr>
          <w:sz w:val="20"/>
          <w:lang w:val="en-GB"/>
        </w:rPr>
        <w:t>The paper is organized i</w:t>
      </w:r>
      <w:r w:rsidR="00EF1361">
        <w:rPr>
          <w:sz w:val="20"/>
          <w:lang w:val="en-GB"/>
        </w:rPr>
        <w:t>nto</w:t>
      </w:r>
      <w:r>
        <w:rPr>
          <w:sz w:val="20"/>
          <w:lang w:val="en-GB"/>
        </w:rPr>
        <w:t xml:space="preserve"> sections, subsections and subsubsections.</w:t>
      </w:r>
    </w:p>
    <w:p w14:paraId="2B4CC65C" w14:textId="77777777" w:rsidR="000874EE" w:rsidRDefault="006C5266">
      <w:pPr>
        <w:pStyle w:val="Kop3"/>
        <w:spacing w:before="120"/>
      </w:pPr>
      <w:r>
        <w:t>2.5.1 Subsubsection</w:t>
      </w:r>
    </w:p>
    <w:p w14:paraId="3B62723E" w14:textId="69510891" w:rsidR="000874EE" w:rsidRDefault="006C5266">
      <w:pPr>
        <w:spacing w:after="120"/>
        <w:rPr>
          <w:sz w:val="20"/>
          <w:lang w:val="en-GB"/>
        </w:rPr>
      </w:pPr>
      <w:r>
        <w:rPr>
          <w:sz w:val="20"/>
          <w:lang w:val="en-GB"/>
        </w:rPr>
        <w:t>This is a subsubsection with a head</w:t>
      </w:r>
      <w:r w:rsidR="00EF1361">
        <w:rPr>
          <w:sz w:val="20"/>
          <w:lang w:val="en-GB"/>
        </w:rPr>
        <w:t>ing</w:t>
      </w:r>
      <w:r>
        <w:rPr>
          <w:sz w:val="20"/>
          <w:lang w:val="en-GB"/>
        </w:rPr>
        <w:t xml:space="preserve">. </w:t>
      </w:r>
    </w:p>
    <w:p w14:paraId="4AC57E8D" w14:textId="77777777" w:rsidR="000874EE" w:rsidRDefault="006C5266">
      <w:pPr>
        <w:pStyle w:val="Kop2"/>
        <w:ind w:left="578" w:hanging="578"/>
      </w:pPr>
      <w:r>
        <w:t>2.6 Figures and Tables</w:t>
      </w:r>
    </w:p>
    <w:p w14:paraId="1594D2BF" w14:textId="5CE4DB84" w:rsidR="000874EE" w:rsidRDefault="006C5266">
      <w:pPr>
        <w:rPr>
          <w:sz w:val="20"/>
          <w:lang w:val="en-GB"/>
        </w:rPr>
      </w:pPr>
      <w:r>
        <w:rPr>
          <w:sz w:val="20"/>
          <w:lang w:val="en-GB"/>
        </w:rPr>
        <w:t xml:space="preserve">All figures and tables must have a caption, see </w:t>
      </w:r>
      <w:r w:rsidR="00EF1361">
        <w:rPr>
          <w:sz w:val="20"/>
          <w:lang w:val="en-GB"/>
        </w:rPr>
        <w:t>F</w:t>
      </w:r>
      <w:r>
        <w:rPr>
          <w:sz w:val="20"/>
          <w:lang w:val="en-GB"/>
        </w:rPr>
        <w:t>igure 1. The caption of a table is</w:t>
      </w:r>
      <w:r w:rsidR="00EF1361">
        <w:rPr>
          <w:sz w:val="20"/>
          <w:lang w:val="en-GB"/>
        </w:rPr>
        <w:t xml:space="preserve"> placed</w:t>
      </w:r>
      <w:r>
        <w:rPr>
          <w:sz w:val="20"/>
          <w:lang w:val="en-GB"/>
        </w:rPr>
        <w:t xml:space="preserve"> above the table</w:t>
      </w:r>
      <w:r w:rsidR="00EF1361">
        <w:rPr>
          <w:sz w:val="20"/>
          <w:lang w:val="en-GB"/>
        </w:rPr>
        <w:t xml:space="preserve"> </w:t>
      </w:r>
      <w:r w:rsidR="006D0624">
        <w:rPr>
          <w:sz w:val="20"/>
          <w:lang w:val="en-GB"/>
        </w:rPr>
        <w:t xml:space="preserve">whereas </w:t>
      </w:r>
      <w:r>
        <w:rPr>
          <w:sz w:val="20"/>
          <w:lang w:val="en-GB"/>
        </w:rPr>
        <w:t>the caption of a figure is below the figure. All figures and tables must be referenced in the text.</w:t>
      </w:r>
    </w:p>
    <w:p w14:paraId="0965B5F8" w14:textId="77777777" w:rsidR="000874EE" w:rsidRDefault="006C5266">
      <w:pPr>
        <w:pStyle w:val="Kop2"/>
        <w:spacing w:before="240"/>
        <w:ind w:left="0" w:firstLine="0"/>
        <w:jc w:val="center"/>
      </w:pPr>
      <w:r>
        <w:rPr>
          <w:noProof/>
        </w:rPr>
        <w:drawing>
          <wp:inline distT="0" distB="0" distL="0" distR="0" wp14:anchorId="71D078E3" wp14:editId="65BA9240">
            <wp:extent cx="2072640" cy="2849880"/>
            <wp:effectExtent l="0" t="0" r="0" b="0"/>
            <wp:docPr id="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6"/>
                    <pic:cNvPicPr>
                      <a:picLocks noChangeAspect="1" noChangeArrowheads="1"/>
                    </pic:cNvPicPr>
                  </pic:nvPicPr>
                  <pic:blipFill>
                    <a:blip r:embed="rId12"/>
                    <a:stretch>
                      <a:fillRect/>
                    </a:stretch>
                  </pic:blipFill>
                  <pic:spPr bwMode="auto">
                    <a:xfrm>
                      <a:off x="0" y="0"/>
                      <a:ext cx="2072640" cy="2849880"/>
                    </a:xfrm>
                    <a:prstGeom prst="rect">
                      <a:avLst/>
                    </a:prstGeom>
                    <a:noFill/>
                  </pic:spPr>
                </pic:pic>
              </a:graphicData>
            </a:graphic>
          </wp:inline>
        </w:drawing>
      </w:r>
    </w:p>
    <w:p w14:paraId="1E0290A3" w14:textId="77777777" w:rsidR="000874EE" w:rsidRDefault="006C5266">
      <w:pPr>
        <w:rPr>
          <w:i/>
          <w:sz w:val="20"/>
          <w:lang w:val="en-GB"/>
        </w:rPr>
      </w:pPr>
      <w:r>
        <w:rPr>
          <w:i/>
          <w:sz w:val="20"/>
          <w:lang w:val="en-GB"/>
        </w:rPr>
        <w:t>Figure 1:  Description of Figure 1 (10pt)</w:t>
      </w:r>
    </w:p>
    <w:p w14:paraId="637370C4" w14:textId="77777777" w:rsidR="000874EE" w:rsidRDefault="000874EE">
      <w:pPr>
        <w:pStyle w:val="Plattetekst"/>
        <w:spacing w:before="0"/>
        <w:rPr>
          <w:b/>
          <w:bCs/>
          <w:lang w:val="en-GB"/>
        </w:rPr>
      </w:pPr>
    </w:p>
    <w:p w14:paraId="5EB9E7D7" w14:textId="77777777" w:rsidR="000874EE" w:rsidRDefault="006C5266">
      <w:pPr>
        <w:pStyle w:val="Kop2"/>
      </w:pPr>
      <w:r>
        <w:t>2.7 Equations</w:t>
      </w:r>
    </w:p>
    <w:p w14:paraId="1D001EBD" w14:textId="63F7B7D8" w:rsidR="000874EE" w:rsidRDefault="006C5266">
      <w:pPr>
        <w:rPr>
          <w:i/>
          <w:sz w:val="20"/>
          <w:lang w:val="en-GB"/>
        </w:rPr>
      </w:pPr>
      <w:r>
        <w:rPr>
          <w:sz w:val="20"/>
          <w:lang w:val="en-GB"/>
        </w:rPr>
        <w:t xml:space="preserve">Equations can be used as inline text </w:t>
      </w:r>
      <w:proofErr w:type="spellStart"/>
      <w:r>
        <w:rPr>
          <w:i/>
          <w:sz w:val="20"/>
          <w:lang w:val="en-GB"/>
        </w:rPr>
        <w:t>pV</w:t>
      </w:r>
      <w:proofErr w:type="spellEnd"/>
      <w:r>
        <w:rPr>
          <w:i/>
          <w:sz w:val="20"/>
          <w:lang w:val="en-GB"/>
        </w:rPr>
        <w:t>=</w:t>
      </w:r>
      <w:proofErr w:type="spellStart"/>
      <w:r>
        <w:rPr>
          <w:i/>
          <w:sz w:val="20"/>
          <w:lang w:val="en-GB"/>
        </w:rPr>
        <w:t>mRT</w:t>
      </w:r>
      <w:proofErr w:type="spellEnd"/>
      <w:r>
        <w:rPr>
          <w:i/>
          <w:sz w:val="20"/>
          <w:lang w:val="en-GB"/>
        </w:rPr>
        <w:t xml:space="preserve">, </w:t>
      </w:r>
      <w:r>
        <w:rPr>
          <w:sz w:val="20"/>
          <w:lang w:val="en-GB"/>
        </w:rPr>
        <w:t>or as displayed equation</w:t>
      </w:r>
      <w:r w:rsidR="00EF1361">
        <w:rPr>
          <w:sz w:val="20"/>
          <w:lang w:val="en-GB"/>
        </w:rPr>
        <w:t>s</w:t>
      </w:r>
      <w:r>
        <w:rPr>
          <w:sz w:val="20"/>
          <w:lang w:val="en-GB"/>
        </w:rPr>
        <w:t>. For later reference</w:t>
      </w:r>
      <w:r w:rsidR="00EF1361">
        <w:rPr>
          <w:sz w:val="20"/>
          <w:lang w:val="en-GB"/>
        </w:rPr>
        <w:t>,</w:t>
      </w:r>
      <w:r>
        <w:rPr>
          <w:sz w:val="20"/>
          <w:lang w:val="en-GB"/>
        </w:rPr>
        <w:t xml:space="preserve"> equations should be numbered and </w:t>
      </w:r>
      <w:r w:rsidR="00EF1361">
        <w:rPr>
          <w:sz w:val="20"/>
          <w:lang w:val="en-GB"/>
        </w:rPr>
        <w:t>treated</w:t>
      </w:r>
      <w:r>
        <w:rPr>
          <w:sz w:val="20"/>
          <w:lang w:val="en-GB"/>
        </w:rPr>
        <w:t xml:space="preserve"> as part of a sentence. The ideal gas equation reads</w:t>
      </w:r>
    </w:p>
    <w:p w14:paraId="28A80743" w14:textId="77777777" w:rsidR="000874EE" w:rsidRDefault="000874EE">
      <w:pPr>
        <w:jc w:val="center"/>
        <w:rPr>
          <w:i/>
          <w:sz w:val="20"/>
          <w:lang w:val="en-GB"/>
        </w:rPr>
      </w:pPr>
    </w:p>
    <w:tbl>
      <w:tblPr>
        <w:tblW w:w="4174" w:type="dxa"/>
        <w:tblLayout w:type="fixed"/>
        <w:tblCellMar>
          <w:left w:w="0" w:type="dxa"/>
          <w:right w:w="0" w:type="dxa"/>
        </w:tblCellMar>
        <w:tblLook w:val="0000" w:firstRow="0" w:lastRow="0" w:firstColumn="0" w:lastColumn="0" w:noHBand="0" w:noVBand="0"/>
      </w:tblPr>
      <w:tblGrid>
        <w:gridCol w:w="3780"/>
        <w:gridCol w:w="394"/>
      </w:tblGrid>
      <w:tr w:rsidR="000874EE" w14:paraId="40B299AF" w14:textId="77777777">
        <w:tc>
          <w:tcPr>
            <w:tcW w:w="3779" w:type="dxa"/>
          </w:tcPr>
          <w:p w14:paraId="512B5D92" w14:textId="77777777" w:rsidR="000874EE" w:rsidRDefault="00000000">
            <w:pPr>
              <w:pStyle w:val="TableContents"/>
              <w:jc w:val="left"/>
            </w:pPr>
            <m:oMathPara>
              <m:oMathParaPr>
                <m:jc m:val="left"/>
              </m:oMathParaPr>
              <m:oMath>
                <m:f>
                  <m:fPr>
                    <m:ctrlPr>
                      <w:rPr>
                        <w:rFonts w:ascii="Cambria Math" w:hAnsi="Cambria Math"/>
                      </w:rPr>
                    </m:ctrlPr>
                  </m:fPr>
                  <m:num>
                    <m:r>
                      <w:rPr>
                        <w:rFonts w:ascii="Cambria Math" w:hAnsi="Cambria Math"/>
                      </w:rPr>
                      <m:t>p</m:t>
                    </m:r>
                  </m:num>
                  <m:den>
                    <m:r>
                      <m:rPr>
                        <m:lit/>
                        <m:nor/>
                      </m:rPr>
                      <w:rPr>
                        <w:rFonts w:ascii="Cambria Math" w:hAnsi="Cambria Math"/>
                      </w:rPr>
                      <m:t>ρ</m:t>
                    </m:r>
                  </m:den>
                </m:f>
                <m:r>
                  <w:rPr>
                    <w:rFonts w:ascii="Cambria Math" w:hAnsi="Cambria Math"/>
                  </w:rPr>
                  <m:t>=RT,</m:t>
                </m:r>
              </m:oMath>
            </m:oMathPara>
          </w:p>
        </w:tc>
        <w:tc>
          <w:tcPr>
            <w:tcW w:w="394" w:type="dxa"/>
          </w:tcPr>
          <w:p w14:paraId="07B187C7" w14:textId="77777777" w:rsidR="000874EE" w:rsidRDefault="006C5266">
            <w:pPr>
              <w:pStyle w:val="TableContents"/>
            </w:pPr>
            <w:r>
              <w:t>(1)</w:t>
            </w:r>
          </w:p>
        </w:tc>
      </w:tr>
    </w:tbl>
    <w:p w14:paraId="1EBEB7DA" w14:textId="77777777" w:rsidR="000874EE" w:rsidRDefault="006C5266">
      <w:pPr>
        <w:rPr>
          <w:sz w:val="20"/>
          <w:lang w:val="en-GB"/>
        </w:rPr>
      </w:pPr>
      <w:r>
        <w:rPr>
          <w:sz w:val="20"/>
          <w:lang w:val="en-GB"/>
        </w:rPr>
        <w:t xml:space="preserve">where </w:t>
      </w:r>
      <w:r>
        <w:rPr>
          <w:i/>
          <w:sz w:val="20"/>
          <w:lang w:val="en-GB"/>
        </w:rPr>
        <w:t xml:space="preserve">p </w:t>
      </w:r>
      <w:r>
        <w:rPr>
          <w:sz w:val="20"/>
          <w:lang w:val="en-GB"/>
        </w:rPr>
        <w:t>is the pressure</w:t>
      </w:r>
      <w:r>
        <w:rPr>
          <w:i/>
          <w:sz w:val="20"/>
          <w:lang w:val="en-GB"/>
        </w:rPr>
        <w:t>, ρ</w:t>
      </w:r>
      <w:r>
        <w:rPr>
          <w:sz w:val="20"/>
          <w:lang w:val="en-GB"/>
        </w:rPr>
        <w:t xml:space="preserve"> the density, </w:t>
      </w:r>
      <w:r>
        <w:rPr>
          <w:i/>
          <w:sz w:val="20"/>
          <w:lang w:val="en-GB"/>
        </w:rPr>
        <w:t>R</w:t>
      </w:r>
      <w:r>
        <w:rPr>
          <w:sz w:val="20"/>
          <w:lang w:val="en-GB"/>
        </w:rPr>
        <w:t xml:space="preserve"> the gas constant, and </w:t>
      </w:r>
      <w:r>
        <w:rPr>
          <w:i/>
          <w:sz w:val="20"/>
          <w:lang w:val="en-GB"/>
        </w:rPr>
        <w:t xml:space="preserve">T </w:t>
      </w:r>
      <w:r>
        <w:rPr>
          <w:sz w:val="20"/>
          <w:lang w:val="en-GB"/>
        </w:rPr>
        <w:t>the absolute temperature.</w:t>
      </w:r>
    </w:p>
    <w:p w14:paraId="159FE18B" w14:textId="2A444ECD" w:rsidR="000874EE" w:rsidRDefault="006C5266">
      <w:pPr>
        <w:pStyle w:val="Kop2"/>
      </w:pPr>
      <w:r>
        <w:t xml:space="preserve">2.8 </w:t>
      </w:r>
      <w:r w:rsidR="008C0F56" w:rsidRPr="008C0F56">
        <w:t xml:space="preserve">Introduction to Spelling and </w:t>
      </w:r>
      <w:r w:rsidR="00531E8A">
        <w:t>Grammar</w:t>
      </w:r>
    </w:p>
    <w:p w14:paraId="319C3F94" w14:textId="4C92A6D4" w:rsidR="000874EE" w:rsidRDefault="00EF1361">
      <w:pPr>
        <w:pStyle w:val="Plattetekst"/>
        <w:spacing w:before="120" w:after="120"/>
        <w:rPr>
          <w:lang w:val="en-US"/>
        </w:rPr>
      </w:pPr>
      <w:r>
        <w:rPr>
          <w:lang w:val="en-GB"/>
        </w:rPr>
        <w:t>A</w:t>
      </w:r>
      <w:r w:rsidR="006C5266">
        <w:rPr>
          <w:lang w:val="en-GB"/>
        </w:rPr>
        <w:t>uthors are asked to check the</w:t>
      </w:r>
      <w:r w:rsidR="008C0F56">
        <w:rPr>
          <w:lang w:val="en-GB"/>
        </w:rPr>
        <w:t>ir</w:t>
      </w:r>
      <w:r w:rsidR="006C5266">
        <w:rPr>
          <w:lang w:val="en-GB"/>
        </w:rPr>
        <w:t xml:space="preserve"> English carefully. We recommend </w:t>
      </w:r>
      <w:hyperlink r:id="rId13">
        <w:r w:rsidR="006C5266">
          <w:rPr>
            <w:rStyle w:val="Hyperlink"/>
            <w:lang w:val="en-GB"/>
          </w:rPr>
          <w:t>http://grammarly.com</w:t>
        </w:r>
      </w:hyperlink>
      <w:r w:rsidR="006C5266">
        <w:rPr>
          <w:lang w:val="en-GB"/>
        </w:rPr>
        <w:t xml:space="preserve"> for spell</w:t>
      </w:r>
      <w:r w:rsidR="008C0F56">
        <w:rPr>
          <w:lang w:val="en-GB"/>
        </w:rPr>
        <w:t>ing</w:t>
      </w:r>
      <w:r w:rsidR="006C5266">
        <w:rPr>
          <w:lang w:val="en-GB"/>
        </w:rPr>
        <w:t xml:space="preserve"> and grammar check</w:t>
      </w:r>
      <w:r w:rsidR="008C0F56">
        <w:rPr>
          <w:lang w:val="en-GB"/>
        </w:rPr>
        <w:t>s</w:t>
      </w:r>
      <w:r w:rsidR="006C5266">
        <w:rPr>
          <w:lang w:val="en-GB"/>
        </w:rPr>
        <w:t>.</w:t>
      </w:r>
    </w:p>
    <w:p w14:paraId="523FDF71" w14:textId="77777777" w:rsidR="000874EE" w:rsidRDefault="006C5266">
      <w:pPr>
        <w:pStyle w:val="Kop1"/>
        <w:numPr>
          <w:ilvl w:val="0"/>
          <w:numId w:val="1"/>
        </w:numPr>
      </w:pPr>
      <w:r>
        <w:t>Paper submission</w:t>
      </w:r>
    </w:p>
    <w:p w14:paraId="776BC13F" w14:textId="77777777" w:rsidR="000874EE" w:rsidRDefault="006C5266">
      <w:pPr>
        <w:pStyle w:val="Kop2"/>
      </w:pPr>
      <w:r>
        <w:t>3.1 File Format</w:t>
      </w:r>
    </w:p>
    <w:p w14:paraId="7BE18DDC" w14:textId="56E073E3" w:rsidR="000874EE" w:rsidRDefault="006C5266">
      <w:pPr>
        <w:pStyle w:val="Plattetekst"/>
        <w:spacing w:before="120" w:after="120"/>
        <w:rPr>
          <w:lang w:val="en-GB"/>
        </w:rPr>
      </w:pPr>
      <w:r>
        <w:rPr>
          <w:lang w:val="en-GB"/>
        </w:rPr>
        <w:t xml:space="preserve">The manuscript for review </w:t>
      </w:r>
      <w:r w:rsidR="00203E2D">
        <w:rPr>
          <w:lang w:val="en-GB"/>
        </w:rPr>
        <w:t xml:space="preserve">must </w:t>
      </w:r>
      <w:r>
        <w:rPr>
          <w:lang w:val="en-GB"/>
        </w:rPr>
        <w:t>be submitted as a .</w:t>
      </w:r>
      <w:r w:rsidR="00EF1361">
        <w:rPr>
          <w:lang w:val="en-GB"/>
        </w:rPr>
        <w:t>PDF</w:t>
      </w:r>
      <w:r>
        <w:rPr>
          <w:lang w:val="en-GB"/>
        </w:rPr>
        <w:t xml:space="preserve"> file in a printable form. </w:t>
      </w:r>
      <w:r>
        <w:rPr>
          <w:b/>
          <w:bCs/>
          <w:lang w:val="en-GB"/>
        </w:rPr>
        <w:t>The final version should be submitted as a .</w:t>
      </w:r>
      <w:r w:rsidR="00EF1361">
        <w:rPr>
          <w:b/>
          <w:bCs/>
          <w:lang w:val="en-GB"/>
        </w:rPr>
        <w:t>DOCX</w:t>
      </w:r>
      <w:r>
        <w:rPr>
          <w:b/>
          <w:bCs/>
          <w:lang w:val="en-GB"/>
        </w:rPr>
        <w:t xml:space="preserve"> and </w:t>
      </w:r>
      <w:r w:rsidR="00DC0332">
        <w:rPr>
          <w:b/>
          <w:bCs/>
          <w:lang w:val="en-GB"/>
        </w:rPr>
        <w:t xml:space="preserve">a </w:t>
      </w:r>
      <w:r>
        <w:rPr>
          <w:b/>
          <w:bCs/>
          <w:lang w:val="en-GB"/>
        </w:rPr>
        <w:t>.</w:t>
      </w:r>
      <w:r w:rsidR="00EF1361">
        <w:rPr>
          <w:b/>
          <w:bCs/>
          <w:lang w:val="en-GB"/>
        </w:rPr>
        <w:t>PDF</w:t>
      </w:r>
      <w:r>
        <w:rPr>
          <w:b/>
          <w:bCs/>
          <w:lang w:val="en-GB"/>
        </w:rPr>
        <w:t xml:space="preserve"> file.</w:t>
      </w:r>
      <w:r>
        <w:rPr>
          <w:lang w:val="en-GB"/>
        </w:rPr>
        <w:t xml:space="preserve"> The final, peer-reviewed, accepted manuscript will be printed as </w:t>
      </w:r>
      <w:r w:rsidR="00EF1361">
        <w:rPr>
          <w:lang w:val="en-GB"/>
        </w:rPr>
        <w:t>submitted</w:t>
      </w:r>
      <w:r>
        <w:rPr>
          <w:lang w:val="en-GB"/>
        </w:rPr>
        <w:t xml:space="preserve"> by the author. No further formatting will be done except adding a head</w:t>
      </w:r>
      <w:r w:rsidR="00EF1361">
        <w:rPr>
          <w:lang w:val="en-GB"/>
        </w:rPr>
        <w:t>er</w:t>
      </w:r>
      <w:r>
        <w:rPr>
          <w:lang w:val="en-GB"/>
        </w:rPr>
        <w:t xml:space="preserve"> with the name of the section and the page number. Thus, the author will be solely responsible for the </w:t>
      </w:r>
      <w:r>
        <w:rPr>
          <w:lang w:val="en-GB"/>
        </w:rPr>
        <w:lastRenderedPageBreak/>
        <w:t xml:space="preserve">appearance of the paper, in particular, the figures and artwork. </w:t>
      </w:r>
    </w:p>
    <w:p w14:paraId="170C3A6B" w14:textId="38DFD74E" w:rsidR="000874EE" w:rsidRDefault="006C5266">
      <w:pPr>
        <w:pStyle w:val="Kop2"/>
        <w:ind w:left="578" w:hanging="578"/>
      </w:pPr>
      <w:r>
        <w:t xml:space="preserve">3.2 Deadline for Paper Submission </w:t>
      </w:r>
      <w:r w:rsidR="00337493">
        <w:rPr>
          <w:shd w:val="clear" w:color="auto" w:fill="FF0000"/>
        </w:rPr>
        <w:t>February</w:t>
      </w:r>
      <w:r>
        <w:rPr>
          <w:shd w:val="clear" w:color="auto" w:fill="FF0000"/>
        </w:rPr>
        <w:t xml:space="preserve"> 15</w:t>
      </w:r>
      <w:r>
        <w:rPr>
          <w:shd w:val="clear" w:color="auto" w:fill="FF0000"/>
          <w:vertAlign w:val="superscript"/>
        </w:rPr>
        <w:t>th</w:t>
      </w:r>
      <w:r>
        <w:rPr>
          <w:shd w:val="clear" w:color="auto" w:fill="FF0000"/>
        </w:rPr>
        <w:t>, 202</w:t>
      </w:r>
      <w:r w:rsidR="00437506">
        <w:rPr>
          <w:shd w:val="clear" w:color="auto" w:fill="FF0000"/>
        </w:rPr>
        <w:t>7</w:t>
      </w:r>
    </w:p>
    <w:p w14:paraId="4B29DA56" w14:textId="4870F5C9" w:rsidR="000874EE" w:rsidRDefault="00EF1361">
      <w:pPr>
        <w:pStyle w:val="Plattetekst"/>
        <w:spacing w:before="120" w:after="120"/>
        <w:rPr>
          <w:lang w:val="en-US"/>
        </w:rPr>
      </w:pPr>
      <w:r>
        <w:rPr>
          <w:lang w:val="en-GB"/>
        </w:rPr>
        <w:t>Please s</w:t>
      </w:r>
      <w:r w:rsidR="006C5266">
        <w:rPr>
          <w:lang w:val="en-GB"/>
        </w:rPr>
        <w:t xml:space="preserve">ubmit your paper </w:t>
      </w:r>
      <w:r>
        <w:rPr>
          <w:lang w:val="en-GB"/>
        </w:rPr>
        <w:t>by</w:t>
      </w:r>
      <w:r w:rsidR="006C5266">
        <w:rPr>
          <w:lang w:val="en-GB"/>
        </w:rPr>
        <w:t xml:space="preserve"> </w:t>
      </w:r>
      <w:r>
        <w:rPr>
          <w:lang w:val="en-GB"/>
        </w:rPr>
        <w:t>e-m</w:t>
      </w:r>
      <w:r w:rsidR="006C5266">
        <w:rPr>
          <w:lang w:val="en-GB"/>
        </w:rPr>
        <w:t xml:space="preserve">ail to: </w:t>
      </w:r>
      <w:hyperlink r:id="rId14">
        <w:r w:rsidR="006C5266">
          <w:rPr>
            <w:rStyle w:val="Hyperlink"/>
            <w:u w:val="none"/>
            <w:lang w:val="en-GB"/>
          </w:rPr>
          <w:t>programme@recip.org</w:t>
        </w:r>
      </w:hyperlink>
      <w:r w:rsidR="00DC0332" w:rsidRPr="006035F2">
        <w:rPr>
          <w:lang w:val="en-GB"/>
        </w:rPr>
        <w:t>.</w:t>
      </w:r>
      <w:r w:rsidR="006C5266">
        <w:rPr>
          <w:lang w:val="en-GB"/>
        </w:rPr>
        <w:t xml:space="preserve"> </w:t>
      </w:r>
    </w:p>
    <w:p w14:paraId="1FA9E950" w14:textId="77777777" w:rsidR="000874EE" w:rsidRDefault="006C5266">
      <w:pPr>
        <w:pStyle w:val="Kop1"/>
        <w:numPr>
          <w:ilvl w:val="0"/>
          <w:numId w:val="1"/>
        </w:numPr>
        <w:tabs>
          <w:tab w:val="clear" w:pos="432"/>
          <w:tab w:val="left" w:pos="435"/>
        </w:tabs>
      </w:pPr>
      <w:r>
        <w:t>Paper Review Process</w:t>
      </w:r>
    </w:p>
    <w:p w14:paraId="54687442" w14:textId="77777777" w:rsidR="000874EE" w:rsidRDefault="006C5266">
      <w:pPr>
        <w:pStyle w:val="Plattetekst"/>
        <w:spacing w:before="120" w:after="120"/>
        <w:rPr>
          <w:lang w:val="en-US"/>
        </w:rPr>
      </w:pPr>
      <w:r>
        <w:rPr>
          <w:lang w:val="en-GB"/>
        </w:rPr>
        <w:t xml:space="preserve">The paper will be peer-reviewed by at least two reviewers. The authors are asked to submit their manuscript before the deadline, such that there is enough time for reviewing and a possible revision. </w:t>
      </w:r>
    </w:p>
    <w:p w14:paraId="4640EBC8" w14:textId="4F6381A5" w:rsidR="000874EE" w:rsidRDefault="006C5266">
      <w:pPr>
        <w:pStyle w:val="Plattetekst"/>
        <w:spacing w:before="120" w:after="120"/>
        <w:rPr>
          <w:b/>
          <w:lang w:val="en-GB"/>
        </w:rPr>
      </w:pPr>
      <w:r>
        <w:rPr>
          <w:b/>
          <w:lang w:val="en-GB"/>
        </w:rPr>
        <w:t xml:space="preserve">If a manuscript or revised manuscript is </w:t>
      </w:r>
      <w:r w:rsidR="00EF1361">
        <w:rPr>
          <w:b/>
          <w:lang w:val="en-GB"/>
        </w:rPr>
        <w:t>submitted</w:t>
      </w:r>
      <w:r>
        <w:rPr>
          <w:b/>
          <w:lang w:val="en-GB"/>
        </w:rPr>
        <w:t xml:space="preserve"> too late or the author does not follow the recommendations and suggestions of the </w:t>
      </w:r>
      <w:r w:rsidR="00DC0332">
        <w:rPr>
          <w:b/>
          <w:lang w:val="en-GB"/>
        </w:rPr>
        <w:t>reviewers,</w:t>
      </w:r>
      <w:r>
        <w:rPr>
          <w:b/>
          <w:lang w:val="en-GB"/>
        </w:rPr>
        <w:t xml:space="preserve"> the </w:t>
      </w:r>
      <w:r w:rsidR="006D0624">
        <w:rPr>
          <w:b/>
          <w:lang w:val="en-GB"/>
        </w:rPr>
        <w:t xml:space="preserve">Programme Committee </w:t>
      </w:r>
      <w:r>
        <w:rPr>
          <w:b/>
          <w:lang w:val="en-GB"/>
        </w:rPr>
        <w:t xml:space="preserve">reserves the right </w:t>
      </w:r>
      <w:r w:rsidR="006D0624">
        <w:rPr>
          <w:b/>
          <w:lang w:val="en-GB"/>
        </w:rPr>
        <w:t xml:space="preserve">to reject </w:t>
      </w:r>
      <w:r>
        <w:rPr>
          <w:b/>
          <w:lang w:val="en-GB"/>
        </w:rPr>
        <w:t xml:space="preserve">the paper. </w:t>
      </w:r>
    </w:p>
    <w:p w14:paraId="43A22F66" w14:textId="77777777" w:rsidR="000874EE" w:rsidRDefault="006C5266">
      <w:pPr>
        <w:pStyle w:val="Kop2"/>
        <w:spacing w:line="480" w:lineRule="auto"/>
      </w:pPr>
      <w:r>
        <w:t xml:space="preserve">4.1 </w:t>
      </w:r>
      <w:r>
        <w:tab/>
        <w:t xml:space="preserve">Checklist for reviewing: </w:t>
      </w:r>
    </w:p>
    <w:p w14:paraId="40012A6E" w14:textId="77777777" w:rsidR="000874EE" w:rsidRDefault="006C5266">
      <w:pPr>
        <w:pStyle w:val="Plattetekst"/>
        <w:numPr>
          <w:ilvl w:val="0"/>
          <w:numId w:val="2"/>
        </w:numPr>
        <w:spacing w:before="0"/>
        <w:rPr>
          <w:lang w:val="en-GB"/>
        </w:rPr>
      </w:pPr>
      <w:r>
        <w:rPr>
          <w:lang w:val="en-GB"/>
        </w:rPr>
        <w:t>Content:</w:t>
      </w:r>
    </w:p>
    <w:p w14:paraId="07C597A7" w14:textId="4C41F146" w:rsidR="000874EE" w:rsidRDefault="006C5266">
      <w:pPr>
        <w:pStyle w:val="Plattetekst"/>
        <w:numPr>
          <w:ilvl w:val="1"/>
          <w:numId w:val="2"/>
        </w:numPr>
        <w:spacing w:before="0"/>
        <w:rPr>
          <w:lang w:val="en-GB"/>
        </w:rPr>
      </w:pPr>
      <w:r>
        <w:rPr>
          <w:lang w:val="en-GB"/>
        </w:rPr>
        <w:t xml:space="preserve">Is the problem formulation </w:t>
      </w:r>
      <w:r w:rsidR="002E3953">
        <w:rPr>
          <w:lang w:val="en-GB"/>
        </w:rPr>
        <w:t xml:space="preserve">clear and </w:t>
      </w:r>
      <w:r>
        <w:rPr>
          <w:lang w:val="en-GB"/>
        </w:rPr>
        <w:t>understandable?</w:t>
      </w:r>
    </w:p>
    <w:p w14:paraId="4257A567" w14:textId="77777777" w:rsidR="000874EE" w:rsidRDefault="006C5266">
      <w:pPr>
        <w:pStyle w:val="Plattetekst"/>
        <w:numPr>
          <w:ilvl w:val="1"/>
          <w:numId w:val="2"/>
        </w:numPr>
        <w:spacing w:before="0"/>
        <w:rPr>
          <w:lang w:val="en-GB"/>
        </w:rPr>
      </w:pPr>
      <w:r>
        <w:rPr>
          <w:lang w:val="en-GB"/>
        </w:rPr>
        <w:t>Is the method of investigation adequate?</w:t>
      </w:r>
    </w:p>
    <w:p w14:paraId="3771420D" w14:textId="77777777" w:rsidR="000874EE" w:rsidRDefault="006C5266">
      <w:pPr>
        <w:pStyle w:val="Plattetekst"/>
        <w:numPr>
          <w:ilvl w:val="1"/>
          <w:numId w:val="2"/>
        </w:numPr>
        <w:spacing w:before="0"/>
        <w:rPr>
          <w:lang w:val="en-GB"/>
        </w:rPr>
      </w:pPr>
      <w:r>
        <w:rPr>
          <w:lang w:val="en-GB"/>
        </w:rPr>
        <w:t xml:space="preserve">Is the described solution </w:t>
      </w:r>
      <w:proofErr w:type="gramStart"/>
      <w:r>
        <w:rPr>
          <w:lang w:val="en-GB"/>
        </w:rPr>
        <w:t>correct</w:t>
      </w:r>
      <w:proofErr w:type="gramEnd"/>
      <w:r>
        <w:rPr>
          <w:lang w:val="en-GB"/>
        </w:rPr>
        <w:t xml:space="preserve"> (plausible)?</w:t>
      </w:r>
    </w:p>
    <w:p w14:paraId="0EFFBA34" w14:textId="77777777" w:rsidR="000874EE" w:rsidRDefault="006C5266">
      <w:pPr>
        <w:pStyle w:val="Plattetekst"/>
        <w:numPr>
          <w:ilvl w:val="1"/>
          <w:numId w:val="2"/>
        </w:numPr>
        <w:spacing w:before="0"/>
        <w:rPr>
          <w:lang w:val="en-GB"/>
        </w:rPr>
      </w:pPr>
      <w:r>
        <w:rPr>
          <w:lang w:val="en-GB"/>
        </w:rPr>
        <w:t>Are the findings and conclusions stringent and comprehensible?</w:t>
      </w:r>
    </w:p>
    <w:p w14:paraId="03970954" w14:textId="77777777" w:rsidR="000874EE" w:rsidRDefault="006C5266">
      <w:pPr>
        <w:pStyle w:val="Plattetekst"/>
        <w:numPr>
          <w:ilvl w:val="1"/>
          <w:numId w:val="2"/>
        </w:numPr>
        <w:spacing w:before="0"/>
        <w:rPr>
          <w:lang w:val="en-GB"/>
        </w:rPr>
      </w:pPr>
      <w:r>
        <w:rPr>
          <w:lang w:val="en-GB"/>
        </w:rPr>
        <w:t>Are the equations correct or plausible?</w:t>
      </w:r>
    </w:p>
    <w:p w14:paraId="544D83FA" w14:textId="77777777" w:rsidR="000874EE" w:rsidRDefault="006C5266">
      <w:pPr>
        <w:pStyle w:val="Plattetekst"/>
        <w:numPr>
          <w:ilvl w:val="0"/>
          <w:numId w:val="2"/>
        </w:numPr>
        <w:rPr>
          <w:lang w:val="en-GB"/>
        </w:rPr>
      </w:pPr>
      <w:r>
        <w:rPr>
          <w:lang w:val="en-GB"/>
        </w:rPr>
        <w:t>Presentation:</w:t>
      </w:r>
    </w:p>
    <w:p w14:paraId="3CCCEAF5" w14:textId="77777777" w:rsidR="000874EE" w:rsidRDefault="006C5266">
      <w:pPr>
        <w:pStyle w:val="Plattetekst"/>
        <w:numPr>
          <w:ilvl w:val="1"/>
          <w:numId w:val="2"/>
        </w:numPr>
        <w:spacing w:before="0"/>
        <w:rPr>
          <w:lang w:val="en-GB"/>
        </w:rPr>
      </w:pPr>
      <w:r>
        <w:rPr>
          <w:lang w:val="en-GB"/>
        </w:rPr>
        <w:t>Is the organization (sections, subsections, ...) of the paper adequate?</w:t>
      </w:r>
    </w:p>
    <w:p w14:paraId="1C5E8A61" w14:textId="4DE5ADCC" w:rsidR="000874EE" w:rsidRDefault="006C5266">
      <w:pPr>
        <w:pStyle w:val="Plattetekst"/>
        <w:numPr>
          <w:ilvl w:val="1"/>
          <w:numId w:val="2"/>
        </w:numPr>
        <w:spacing w:before="0"/>
        <w:rPr>
          <w:lang w:val="en-GB"/>
        </w:rPr>
      </w:pPr>
      <w:r>
        <w:rPr>
          <w:lang w:val="en-GB"/>
        </w:rPr>
        <w:t>Are the head</w:t>
      </w:r>
      <w:r w:rsidR="002E3953">
        <w:rPr>
          <w:lang w:val="en-GB"/>
        </w:rPr>
        <w:t>ings</w:t>
      </w:r>
      <w:r>
        <w:rPr>
          <w:lang w:val="en-GB"/>
        </w:rPr>
        <w:t xml:space="preserve"> meaningful?</w:t>
      </w:r>
    </w:p>
    <w:p w14:paraId="71EF68C0" w14:textId="7F4958BA" w:rsidR="000874EE" w:rsidRDefault="006C5266">
      <w:pPr>
        <w:pStyle w:val="Plattetekst"/>
        <w:numPr>
          <w:ilvl w:val="1"/>
          <w:numId w:val="2"/>
        </w:numPr>
        <w:spacing w:before="0"/>
        <w:rPr>
          <w:lang w:val="en-GB"/>
        </w:rPr>
      </w:pPr>
      <w:r>
        <w:rPr>
          <w:lang w:val="en-GB"/>
        </w:rPr>
        <w:t>Is the language correct (grammar, spelling, punctuation)?</w:t>
      </w:r>
    </w:p>
    <w:p w14:paraId="089292D4" w14:textId="77777777" w:rsidR="000874EE" w:rsidRDefault="006C5266">
      <w:pPr>
        <w:pStyle w:val="Plattetekst"/>
        <w:numPr>
          <w:ilvl w:val="1"/>
          <w:numId w:val="2"/>
        </w:numPr>
        <w:spacing w:before="0"/>
        <w:rPr>
          <w:lang w:val="en-GB"/>
        </w:rPr>
      </w:pPr>
      <w:r>
        <w:rPr>
          <w:lang w:val="en-GB"/>
        </w:rPr>
        <w:t>Does the paper comply with the template?</w:t>
      </w:r>
    </w:p>
    <w:p w14:paraId="7A1772E7" w14:textId="1049939F" w:rsidR="000874EE" w:rsidRDefault="006C5266">
      <w:pPr>
        <w:pStyle w:val="Plattetekst"/>
        <w:numPr>
          <w:ilvl w:val="1"/>
          <w:numId w:val="2"/>
        </w:numPr>
        <w:spacing w:before="0"/>
        <w:rPr>
          <w:b/>
          <w:color w:val="FF0000"/>
          <w:lang w:val="en-GB"/>
        </w:rPr>
      </w:pPr>
      <w:r>
        <w:rPr>
          <w:b/>
          <w:color w:val="FF0000"/>
          <w:lang w:val="en-GB"/>
        </w:rPr>
        <w:t xml:space="preserve">Does </w:t>
      </w:r>
      <w:r w:rsidR="00203E2D">
        <w:rPr>
          <w:b/>
          <w:color w:val="FF0000"/>
          <w:lang w:val="en-GB"/>
        </w:rPr>
        <w:t xml:space="preserve">the </w:t>
      </w:r>
      <w:r>
        <w:rPr>
          <w:b/>
          <w:color w:val="FF0000"/>
          <w:lang w:val="en-GB"/>
        </w:rPr>
        <w:t>paper comply with the EFRC rules for an operator/technical paper?</w:t>
      </w:r>
    </w:p>
    <w:p w14:paraId="70A00858" w14:textId="77777777" w:rsidR="000874EE" w:rsidRDefault="006C5266">
      <w:pPr>
        <w:pStyle w:val="Plattetekst"/>
        <w:numPr>
          <w:ilvl w:val="1"/>
          <w:numId w:val="2"/>
        </w:numPr>
        <w:spacing w:before="0"/>
        <w:rPr>
          <w:b/>
          <w:color w:val="FF0000"/>
          <w:lang w:val="en-GB"/>
        </w:rPr>
      </w:pPr>
      <w:r>
        <w:rPr>
          <w:b/>
          <w:color w:val="FF0000"/>
          <w:lang w:val="en-GB"/>
        </w:rPr>
        <w:t>(No brand names, company names except in the affiliation)</w:t>
      </w:r>
    </w:p>
    <w:p w14:paraId="466CFEB2" w14:textId="19CCC64A" w:rsidR="000874EE" w:rsidRDefault="006C5266">
      <w:pPr>
        <w:pStyle w:val="Plattetekst"/>
        <w:numPr>
          <w:ilvl w:val="1"/>
          <w:numId w:val="2"/>
        </w:numPr>
        <w:spacing w:before="0"/>
        <w:rPr>
          <w:lang w:val="en-GB"/>
        </w:rPr>
      </w:pPr>
      <w:r>
        <w:rPr>
          <w:lang w:val="en-GB"/>
        </w:rPr>
        <w:t xml:space="preserve">Page limit: papers are permitted 10 pages including the </w:t>
      </w:r>
      <w:r w:rsidR="002E3953">
        <w:rPr>
          <w:lang w:val="en-GB"/>
        </w:rPr>
        <w:t>title page</w:t>
      </w:r>
      <w:r>
        <w:rPr>
          <w:lang w:val="en-GB"/>
        </w:rPr>
        <w:t>.</w:t>
      </w:r>
    </w:p>
    <w:p w14:paraId="5E73CDB3" w14:textId="77777777" w:rsidR="000874EE" w:rsidRDefault="006C5266">
      <w:pPr>
        <w:pStyle w:val="Plattetekst"/>
        <w:numPr>
          <w:ilvl w:val="0"/>
          <w:numId w:val="2"/>
        </w:numPr>
        <w:rPr>
          <w:lang w:val="en-GB"/>
        </w:rPr>
      </w:pPr>
      <w:r>
        <w:rPr>
          <w:lang w:val="en-GB"/>
        </w:rPr>
        <w:t>Figures and tables:</w:t>
      </w:r>
    </w:p>
    <w:p w14:paraId="1BA74078" w14:textId="77777777" w:rsidR="000874EE" w:rsidRDefault="006C5266">
      <w:pPr>
        <w:pStyle w:val="Plattetekst"/>
        <w:numPr>
          <w:ilvl w:val="1"/>
          <w:numId w:val="2"/>
        </w:numPr>
        <w:spacing w:before="0"/>
        <w:rPr>
          <w:lang w:val="en-GB"/>
        </w:rPr>
      </w:pPr>
      <w:r>
        <w:rPr>
          <w:lang w:val="en-GB"/>
        </w:rPr>
        <w:t>Is the quality of the figures sufficient?</w:t>
      </w:r>
    </w:p>
    <w:p w14:paraId="7A60F968" w14:textId="77777777" w:rsidR="000874EE" w:rsidRDefault="006C5266">
      <w:pPr>
        <w:pStyle w:val="Plattetekst"/>
        <w:numPr>
          <w:ilvl w:val="1"/>
          <w:numId w:val="2"/>
        </w:numPr>
        <w:spacing w:before="0"/>
        <w:rPr>
          <w:lang w:val="en-GB"/>
        </w:rPr>
      </w:pPr>
      <w:r>
        <w:rPr>
          <w:lang w:val="en-GB"/>
        </w:rPr>
        <w:t>Is it readable?</w:t>
      </w:r>
    </w:p>
    <w:p w14:paraId="754D055C" w14:textId="48BDA42F" w:rsidR="000874EE" w:rsidRDefault="006C5266">
      <w:pPr>
        <w:pStyle w:val="Plattetekst"/>
        <w:numPr>
          <w:ilvl w:val="1"/>
          <w:numId w:val="2"/>
        </w:numPr>
        <w:spacing w:before="0"/>
        <w:rPr>
          <w:lang w:val="en-GB"/>
        </w:rPr>
      </w:pPr>
      <w:r>
        <w:rPr>
          <w:lang w:val="en-GB"/>
        </w:rPr>
        <w:t xml:space="preserve">Are the axes </w:t>
      </w:r>
      <w:proofErr w:type="spellStart"/>
      <w:r w:rsidR="002E3953">
        <w:rPr>
          <w:lang w:val="en-GB"/>
        </w:rPr>
        <w:t>labeled</w:t>
      </w:r>
      <w:proofErr w:type="spellEnd"/>
      <w:r>
        <w:rPr>
          <w:lang w:val="en-GB"/>
        </w:rPr>
        <w:t>?</w:t>
      </w:r>
    </w:p>
    <w:p w14:paraId="26D3A0EC" w14:textId="77777777" w:rsidR="000874EE" w:rsidRDefault="006C5266">
      <w:pPr>
        <w:pStyle w:val="Plattetekst"/>
        <w:numPr>
          <w:ilvl w:val="1"/>
          <w:numId w:val="2"/>
        </w:numPr>
        <w:spacing w:before="0"/>
        <w:rPr>
          <w:lang w:val="en-GB"/>
        </w:rPr>
      </w:pPr>
      <w:r>
        <w:rPr>
          <w:lang w:val="en-GB"/>
        </w:rPr>
        <w:t>Are the units correct?</w:t>
      </w:r>
    </w:p>
    <w:p w14:paraId="1FD13303" w14:textId="77777777" w:rsidR="000874EE" w:rsidRDefault="006C5266">
      <w:pPr>
        <w:pStyle w:val="Plattetekst"/>
        <w:numPr>
          <w:ilvl w:val="1"/>
          <w:numId w:val="2"/>
        </w:numPr>
        <w:spacing w:before="0"/>
        <w:rPr>
          <w:lang w:val="en-GB"/>
        </w:rPr>
      </w:pPr>
      <w:r>
        <w:rPr>
          <w:lang w:val="en-GB"/>
        </w:rPr>
        <w:t>Are the captions meaningful?</w:t>
      </w:r>
    </w:p>
    <w:p w14:paraId="379EB330" w14:textId="77777777" w:rsidR="000874EE" w:rsidRDefault="006C5266">
      <w:pPr>
        <w:pStyle w:val="Plattetekst"/>
        <w:numPr>
          <w:ilvl w:val="1"/>
          <w:numId w:val="2"/>
        </w:numPr>
        <w:spacing w:before="0"/>
        <w:rPr>
          <w:lang w:val="en-GB"/>
        </w:rPr>
      </w:pPr>
      <w:r>
        <w:rPr>
          <w:lang w:val="en-GB"/>
        </w:rPr>
        <w:t>Are the figures and tables referenced in the text?</w:t>
      </w:r>
    </w:p>
    <w:p w14:paraId="5E4CFBA6" w14:textId="77777777" w:rsidR="000874EE" w:rsidRDefault="006C5266">
      <w:pPr>
        <w:pStyle w:val="Plattetekst"/>
        <w:numPr>
          <w:ilvl w:val="0"/>
          <w:numId w:val="2"/>
        </w:numPr>
        <w:rPr>
          <w:lang w:val="en-GB"/>
        </w:rPr>
      </w:pPr>
      <w:r>
        <w:rPr>
          <w:lang w:val="en-GB"/>
        </w:rPr>
        <w:t>Citations:</w:t>
      </w:r>
    </w:p>
    <w:p w14:paraId="4A5EE685" w14:textId="77777777" w:rsidR="000874EE" w:rsidRDefault="006C5266">
      <w:pPr>
        <w:pStyle w:val="Plattetekst"/>
        <w:numPr>
          <w:ilvl w:val="1"/>
          <w:numId w:val="2"/>
        </w:numPr>
        <w:spacing w:before="0"/>
        <w:rPr>
          <w:lang w:val="en-GB"/>
        </w:rPr>
      </w:pPr>
      <w:r>
        <w:rPr>
          <w:lang w:val="en-GB"/>
        </w:rPr>
        <w:t>Are relevant papers cited?</w:t>
      </w:r>
    </w:p>
    <w:p w14:paraId="35BE66A4" w14:textId="77777777" w:rsidR="000874EE" w:rsidRDefault="006C5266">
      <w:pPr>
        <w:pStyle w:val="Plattetekst"/>
        <w:numPr>
          <w:ilvl w:val="1"/>
          <w:numId w:val="2"/>
        </w:numPr>
        <w:spacing w:before="0"/>
        <w:rPr>
          <w:lang w:val="en-GB"/>
        </w:rPr>
      </w:pPr>
      <w:r>
        <w:rPr>
          <w:lang w:val="en-GB"/>
        </w:rPr>
        <w:t>Do you have any suggestions, which other publications should be cited?</w:t>
      </w:r>
    </w:p>
    <w:p w14:paraId="647471C0" w14:textId="4B8A3E39" w:rsidR="000874EE" w:rsidRDefault="006C5266">
      <w:pPr>
        <w:pStyle w:val="Plattetekst"/>
        <w:numPr>
          <w:ilvl w:val="1"/>
          <w:numId w:val="2"/>
        </w:numPr>
        <w:spacing w:before="0"/>
        <w:rPr>
          <w:lang w:val="en-GB"/>
        </w:rPr>
      </w:pPr>
      <w:r>
        <w:rPr>
          <w:lang w:val="en-GB"/>
        </w:rPr>
        <w:t>Is the list of references complete</w:t>
      </w:r>
      <w:r w:rsidR="00203E2D">
        <w:rPr>
          <w:lang w:val="en-GB"/>
        </w:rPr>
        <w:t>?</w:t>
      </w:r>
    </w:p>
    <w:p w14:paraId="623CBA39" w14:textId="77777777" w:rsidR="000874EE" w:rsidRDefault="006C5266">
      <w:pPr>
        <w:pStyle w:val="Kop1"/>
        <w:tabs>
          <w:tab w:val="left" w:pos="570"/>
        </w:tabs>
        <w:ind w:left="570" w:hanging="570"/>
      </w:pPr>
      <w:r>
        <w:t>4.2 Contact</w:t>
      </w:r>
    </w:p>
    <w:p w14:paraId="7771A097" w14:textId="65800918" w:rsidR="00E73BA9" w:rsidRPr="00E73BA9" w:rsidRDefault="00E73BA9" w:rsidP="00E73BA9">
      <w:pPr>
        <w:rPr>
          <w:sz w:val="20"/>
          <w:lang w:val="en-GB"/>
        </w:rPr>
      </w:pPr>
      <w:r w:rsidRPr="00E73BA9">
        <w:rPr>
          <w:sz w:val="20"/>
          <w:lang w:val="en-GB"/>
        </w:rPr>
        <w:t>The review process will be coordinated by Bernhard Streibl (DrS3), who will serve as the editor. In this role, he will assign manuscripts to reviewers and forward the reviewers' comments and recommendations to the authors.</w:t>
      </w:r>
    </w:p>
    <w:p w14:paraId="4C400DFE" w14:textId="7BE9CC4F" w:rsidR="00E73BA9" w:rsidRPr="00E73BA9" w:rsidRDefault="00E73BA9" w:rsidP="00E73BA9">
      <w:pPr>
        <w:rPr>
          <w:sz w:val="20"/>
          <w:lang w:val="en-GB"/>
        </w:rPr>
      </w:pPr>
      <w:r w:rsidRPr="00E73BA9">
        <w:rPr>
          <w:sz w:val="20"/>
          <w:lang w:val="en-GB"/>
        </w:rPr>
        <w:t>Together with the Programme Committee and the designated Session Chair, he reserves the right to make the final decision in cases where disagreements arise between authors and reviewers.</w:t>
      </w:r>
    </w:p>
    <w:p w14:paraId="609BD288" w14:textId="6998316E" w:rsidR="000874EE" w:rsidRDefault="00E73BA9" w:rsidP="00E73BA9">
      <w:pPr>
        <w:rPr>
          <w:sz w:val="20"/>
          <w:lang w:val="en-GB"/>
        </w:rPr>
      </w:pPr>
      <w:r w:rsidRPr="00E73BA9">
        <w:rPr>
          <w:sz w:val="20"/>
          <w:lang w:val="en-GB"/>
        </w:rPr>
        <w:t xml:space="preserve">Questions concerning conference organisation will be answered by Petra Wiesnekker </w:t>
      </w:r>
      <w:hyperlink r:id="rId15" w:history="1">
        <w:r w:rsidR="00437506" w:rsidRPr="003349B8">
          <w:rPr>
            <w:rStyle w:val="Hyperlink"/>
            <w:sz w:val="20"/>
            <w:lang w:val="en-US"/>
          </w:rPr>
          <w:t>taskforce@recip.org</w:t>
        </w:r>
      </w:hyperlink>
      <w:r w:rsidR="006C5266">
        <w:rPr>
          <w:sz w:val="20"/>
          <w:lang w:val="en-GB"/>
        </w:rPr>
        <w:t>.</w:t>
      </w:r>
    </w:p>
    <w:p w14:paraId="7A071421" w14:textId="77777777" w:rsidR="000874EE" w:rsidRDefault="006C5266">
      <w:pPr>
        <w:pStyle w:val="Kop1"/>
        <w:tabs>
          <w:tab w:val="left" w:pos="570"/>
        </w:tabs>
        <w:ind w:left="570" w:hanging="570"/>
      </w:pPr>
      <w:r>
        <w:t>5</w:t>
      </w:r>
      <w:r>
        <w:tab/>
        <w:t>Conclusion</w:t>
      </w:r>
    </w:p>
    <w:p w14:paraId="7C9C31C4" w14:textId="4A661AB8" w:rsidR="000874EE" w:rsidRDefault="006C5266">
      <w:pPr>
        <w:pStyle w:val="Plattetekst"/>
        <w:rPr>
          <w:lang w:val="en-US"/>
        </w:rPr>
      </w:pPr>
      <w:r>
        <w:rPr>
          <w:lang w:val="en-GB"/>
        </w:rPr>
        <w:t xml:space="preserve">In the </w:t>
      </w:r>
      <w:r w:rsidR="002E3953">
        <w:rPr>
          <w:lang w:val="en-GB"/>
        </w:rPr>
        <w:t xml:space="preserve">final section </w:t>
      </w:r>
      <w:r w:rsidR="009F4DF7">
        <w:rPr>
          <w:lang w:val="en-GB"/>
        </w:rPr>
        <w:t xml:space="preserve">you </w:t>
      </w:r>
      <w:r w:rsidR="002E3953" w:rsidRPr="006035F2">
        <w:rPr>
          <w:lang w:val="en-GB"/>
        </w:rPr>
        <w:t>should summarize the most important findings and emphasize what has been learned from the investigation, analysis, field study, observation, or modification of the machinery or process.</w:t>
      </w:r>
    </w:p>
    <w:p w14:paraId="0F2E2F1B" w14:textId="77777777" w:rsidR="000874EE" w:rsidRDefault="006C5266">
      <w:pPr>
        <w:pStyle w:val="Kop1"/>
        <w:tabs>
          <w:tab w:val="left" w:pos="570"/>
        </w:tabs>
        <w:ind w:left="570" w:hanging="570"/>
      </w:pPr>
      <w:r w:rsidRPr="00DC0332">
        <w:rPr>
          <w:lang w:val="en-US"/>
        </w:rPr>
        <w:t>6</w:t>
      </w:r>
      <w:r w:rsidRPr="00DC0332">
        <w:rPr>
          <w:lang w:val="en-US"/>
        </w:rPr>
        <w:tab/>
        <w:t>Presentation</w:t>
      </w:r>
    </w:p>
    <w:p w14:paraId="79D1DEDE" w14:textId="7B6C5A1B" w:rsidR="000874EE" w:rsidRDefault="006C5266">
      <w:pPr>
        <w:pStyle w:val="Plattetekst"/>
        <w:rPr>
          <w:lang w:val="en-US"/>
        </w:rPr>
      </w:pPr>
      <w:r>
        <w:rPr>
          <w:lang w:val="en-US"/>
        </w:rPr>
        <w:t>Please use the template, which will be available</w:t>
      </w:r>
      <w:r w:rsidR="003349B8">
        <w:rPr>
          <w:lang w:val="en-US"/>
        </w:rPr>
        <w:t xml:space="preserve"> on Aanmelder.nl, the platform used for this conference, under the author’s instruction</w:t>
      </w:r>
      <w:r w:rsidR="00203E2D">
        <w:rPr>
          <w:lang w:val="en-US"/>
        </w:rPr>
        <w:t>s</w:t>
      </w:r>
      <w:r w:rsidR="003349B8">
        <w:rPr>
          <w:lang w:val="en-US"/>
        </w:rPr>
        <w:t xml:space="preserve"> section.</w:t>
      </w:r>
    </w:p>
    <w:p w14:paraId="2E692595" w14:textId="4558BABE" w:rsidR="003349B8" w:rsidRDefault="003349B8">
      <w:pPr>
        <w:pStyle w:val="Plattetekst"/>
        <w:rPr>
          <w:lang w:val="en-US"/>
        </w:rPr>
      </w:pPr>
      <w:hyperlink r:id="rId16" w:history="1">
        <w:r w:rsidRPr="0056286B">
          <w:rPr>
            <w:rStyle w:val="Hyperlink"/>
            <w:lang w:val="en-US"/>
          </w:rPr>
          <w:t>https://recip.aanmelder.nl/author-s-instructions</w:t>
        </w:r>
      </w:hyperlink>
    </w:p>
    <w:p w14:paraId="137F0AF9" w14:textId="1916F6C4" w:rsidR="000874EE" w:rsidRDefault="006C5266">
      <w:pPr>
        <w:pStyle w:val="Plattetekst"/>
        <w:rPr>
          <w:lang w:val="en-US"/>
        </w:rPr>
      </w:pPr>
      <w:r>
        <w:rPr>
          <w:lang w:val="en-US"/>
        </w:rPr>
        <w:t xml:space="preserve">Submit your presentation for a final check by </w:t>
      </w:r>
      <w:r w:rsidR="00337493">
        <w:rPr>
          <w:lang w:val="en-US"/>
        </w:rPr>
        <w:t>September</w:t>
      </w:r>
      <w:r>
        <w:rPr>
          <w:lang w:val="en-US"/>
        </w:rPr>
        <w:t xml:space="preserve"> </w:t>
      </w:r>
      <w:proofErr w:type="gramStart"/>
      <w:r w:rsidR="006D0624">
        <w:rPr>
          <w:lang w:val="en-US"/>
        </w:rPr>
        <w:t>7</w:t>
      </w:r>
      <w:r w:rsidR="006D0624">
        <w:rPr>
          <w:vertAlign w:val="superscript"/>
          <w:lang w:val="en-US"/>
        </w:rPr>
        <w:t>st</w:t>
      </w:r>
      <w:proofErr w:type="gramEnd"/>
      <w:r>
        <w:rPr>
          <w:lang w:val="en-US"/>
        </w:rPr>
        <w:t>, 202</w:t>
      </w:r>
      <w:r w:rsidR="00337493">
        <w:rPr>
          <w:lang w:val="en-US"/>
        </w:rPr>
        <w:t>7</w:t>
      </w:r>
      <w:r>
        <w:rPr>
          <w:lang w:val="en-US"/>
        </w:rPr>
        <w:t xml:space="preserve"> to </w:t>
      </w:r>
      <w:r>
        <w:rPr>
          <w:rStyle w:val="Hyperlink"/>
          <w:lang w:val="en-US"/>
        </w:rPr>
        <w:t>programme@recip.org</w:t>
      </w:r>
    </w:p>
    <w:p w14:paraId="0BD4C0D6" w14:textId="77777777" w:rsidR="000874EE" w:rsidRDefault="006C5266">
      <w:pPr>
        <w:pStyle w:val="Kop1"/>
      </w:pPr>
      <w:r>
        <w:t xml:space="preserve">7    </w:t>
      </w:r>
      <w:r w:rsidRPr="00DC0332">
        <w:t>Transfer of Copyright</w:t>
      </w:r>
    </w:p>
    <w:p w14:paraId="7BF68511" w14:textId="39824FB4" w:rsidR="000874EE" w:rsidRPr="00531782" w:rsidRDefault="006C5266">
      <w:pPr>
        <w:pStyle w:val="Plattetekst"/>
        <w:rPr>
          <w:lang w:val="en-US"/>
        </w:rPr>
      </w:pPr>
      <w:r w:rsidRPr="006C5266">
        <w:rPr>
          <w:lang w:val="en-GB"/>
        </w:rPr>
        <w:t xml:space="preserve">Please download the copyright agreement from </w:t>
      </w:r>
      <w:proofErr w:type="spellStart"/>
      <w:r w:rsidR="00531782">
        <w:rPr>
          <w:lang w:val="en-GB"/>
        </w:rPr>
        <w:t>aanmelder</w:t>
      </w:r>
      <w:proofErr w:type="spellEnd"/>
      <w:r w:rsidR="00531782">
        <w:rPr>
          <w:lang w:val="en-GB"/>
        </w:rPr>
        <w:t xml:space="preserve"> </w:t>
      </w:r>
      <w:hyperlink r:id="rId17" w:history="1">
        <w:r w:rsidR="00531782" w:rsidRPr="0056286B">
          <w:rPr>
            <w:rStyle w:val="Hyperlink"/>
            <w:lang w:val="en-US"/>
          </w:rPr>
          <w:t>https://recip.aanmelder.nl/author-s-instructions</w:t>
        </w:r>
      </w:hyperlink>
      <w:r w:rsidRPr="006C5266">
        <w:rPr>
          <w:lang w:val="en-GB"/>
        </w:rPr>
        <w:t>, sign it, and submit it together with your manuscript.</w:t>
      </w:r>
    </w:p>
    <w:p w14:paraId="3B5BC746" w14:textId="77777777" w:rsidR="000874EE" w:rsidRDefault="006C5266">
      <w:pPr>
        <w:pStyle w:val="Kop1"/>
        <w:tabs>
          <w:tab w:val="left" w:pos="570"/>
        </w:tabs>
        <w:ind w:left="0" w:firstLine="0"/>
      </w:pPr>
      <w:r>
        <w:t>8   Important dates</w:t>
      </w:r>
    </w:p>
    <w:p w14:paraId="4AF8AA10" w14:textId="64193473" w:rsidR="000874EE" w:rsidRPr="006C5266" w:rsidRDefault="006C5266">
      <w:pPr>
        <w:pStyle w:val="Plattetekst"/>
        <w:rPr>
          <w:lang w:val="en-GB"/>
        </w:rPr>
      </w:pPr>
      <w:r w:rsidRPr="006C5266">
        <w:rPr>
          <w:lang w:val="en-GB"/>
        </w:rPr>
        <w:t>Dec</w:t>
      </w:r>
      <w:r w:rsidR="00E73BA9">
        <w:rPr>
          <w:lang w:val="en-GB"/>
        </w:rPr>
        <w:t>ember</w:t>
      </w:r>
      <w:r w:rsidRPr="006C5266">
        <w:rPr>
          <w:lang w:val="en-GB"/>
        </w:rPr>
        <w:t xml:space="preserve"> </w:t>
      </w:r>
      <w:r w:rsidR="006D0624" w:rsidRPr="006C5266">
        <w:rPr>
          <w:lang w:val="en-GB"/>
        </w:rPr>
        <w:t>2</w:t>
      </w:r>
      <w:r w:rsidR="006D0624">
        <w:rPr>
          <w:lang w:val="en-GB"/>
        </w:rPr>
        <w:t>1</w:t>
      </w:r>
      <w:r w:rsidR="006D0624">
        <w:rPr>
          <w:vertAlign w:val="superscript"/>
          <w:lang w:val="en-GB"/>
        </w:rPr>
        <w:t>st</w:t>
      </w:r>
      <w:r w:rsidRPr="006C5266">
        <w:rPr>
          <w:lang w:val="en-GB"/>
        </w:rPr>
        <w:t>, 202</w:t>
      </w:r>
      <w:r w:rsidR="00203E2D">
        <w:rPr>
          <w:lang w:val="en-GB"/>
        </w:rPr>
        <w:t>6</w:t>
      </w:r>
      <w:r w:rsidRPr="006C5266">
        <w:rPr>
          <w:lang w:val="en-GB"/>
        </w:rPr>
        <w:t>: notification of authors.</w:t>
      </w:r>
    </w:p>
    <w:p w14:paraId="40A0F54A" w14:textId="6F3511A9" w:rsidR="000874EE" w:rsidRPr="006C5266" w:rsidRDefault="00E73BA9">
      <w:pPr>
        <w:pStyle w:val="Plattetekst"/>
        <w:rPr>
          <w:lang w:val="en-GB"/>
        </w:rPr>
      </w:pPr>
      <w:r>
        <w:rPr>
          <w:lang w:val="en-GB"/>
        </w:rPr>
        <w:t>March</w:t>
      </w:r>
      <w:r w:rsidR="006C5266" w:rsidRPr="006C5266">
        <w:rPr>
          <w:lang w:val="en-GB"/>
        </w:rPr>
        <w:t xml:space="preserve"> 1</w:t>
      </w:r>
      <w:r>
        <w:rPr>
          <w:lang w:val="en-GB"/>
        </w:rPr>
        <w:t>9</w:t>
      </w:r>
      <w:r w:rsidR="006C5266" w:rsidRPr="006C5266">
        <w:rPr>
          <w:vertAlign w:val="superscript"/>
          <w:lang w:val="en-GB"/>
        </w:rPr>
        <w:t>th</w:t>
      </w:r>
      <w:r w:rsidR="006C5266" w:rsidRPr="006C5266">
        <w:rPr>
          <w:lang w:val="en-GB"/>
        </w:rPr>
        <w:t>, 202</w:t>
      </w:r>
      <w:r w:rsidR="00337493">
        <w:rPr>
          <w:lang w:val="en-GB"/>
        </w:rPr>
        <w:t>7</w:t>
      </w:r>
      <w:r w:rsidR="006C5266" w:rsidRPr="006C5266">
        <w:rPr>
          <w:lang w:val="en-GB"/>
        </w:rPr>
        <w:t>: submission of manuscript, and copyright agreement.</w:t>
      </w:r>
    </w:p>
    <w:p w14:paraId="79EEEAAD" w14:textId="1534683A" w:rsidR="000874EE" w:rsidRPr="006C5266" w:rsidRDefault="00337493">
      <w:pPr>
        <w:pStyle w:val="Plattetekst"/>
        <w:rPr>
          <w:lang w:val="en-GB"/>
        </w:rPr>
      </w:pPr>
      <w:r>
        <w:rPr>
          <w:lang w:val="en-GB"/>
        </w:rPr>
        <w:t>April</w:t>
      </w:r>
      <w:r w:rsidR="006C5266" w:rsidRPr="006C5266">
        <w:rPr>
          <w:lang w:val="en-GB"/>
        </w:rPr>
        <w:t xml:space="preserve"> </w:t>
      </w:r>
      <w:r w:rsidR="00E73BA9">
        <w:rPr>
          <w:lang w:val="en-GB"/>
        </w:rPr>
        <w:t>30</w:t>
      </w:r>
      <w:r w:rsidR="00E73BA9">
        <w:rPr>
          <w:vertAlign w:val="superscript"/>
          <w:lang w:val="en-GB"/>
        </w:rPr>
        <w:t>th</w:t>
      </w:r>
      <w:r w:rsidR="006C5266" w:rsidRPr="006C5266">
        <w:rPr>
          <w:lang w:val="en-GB"/>
        </w:rPr>
        <w:t>, 202</w:t>
      </w:r>
      <w:r>
        <w:rPr>
          <w:lang w:val="en-GB"/>
        </w:rPr>
        <w:t>7</w:t>
      </w:r>
      <w:r w:rsidR="006C5266" w:rsidRPr="006C5266">
        <w:rPr>
          <w:lang w:val="en-GB"/>
        </w:rPr>
        <w:t xml:space="preserve">: First </w:t>
      </w:r>
      <w:r w:rsidR="001B3212" w:rsidRPr="006C5266">
        <w:rPr>
          <w:lang w:val="en-GB"/>
        </w:rPr>
        <w:t>reviews</w:t>
      </w:r>
      <w:r w:rsidR="006C5266" w:rsidRPr="006C5266">
        <w:rPr>
          <w:lang w:val="en-GB"/>
        </w:rPr>
        <w:t>.</w:t>
      </w:r>
    </w:p>
    <w:p w14:paraId="5DADE409" w14:textId="4871948E" w:rsidR="000874EE" w:rsidRPr="006C5266" w:rsidRDefault="00E73BA9">
      <w:pPr>
        <w:pStyle w:val="Plattetekst"/>
        <w:rPr>
          <w:lang w:val="en-GB"/>
        </w:rPr>
      </w:pPr>
      <w:r>
        <w:rPr>
          <w:lang w:val="en-GB"/>
        </w:rPr>
        <w:t>May</w:t>
      </w:r>
      <w:r w:rsidR="006C5266" w:rsidRPr="006C5266">
        <w:rPr>
          <w:lang w:val="en-GB"/>
        </w:rPr>
        <w:t xml:space="preserve"> 1</w:t>
      </w:r>
      <w:r>
        <w:rPr>
          <w:lang w:val="en-GB"/>
        </w:rPr>
        <w:t>4</w:t>
      </w:r>
      <w:r w:rsidR="006C5266" w:rsidRPr="006C5266">
        <w:rPr>
          <w:vertAlign w:val="superscript"/>
          <w:lang w:val="en-GB"/>
        </w:rPr>
        <w:t>th</w:t>
      </w:r>
      <w:r w:rsidR="006C5266" w:rsidRPr="006C5266">
        <w:rPr>
          <w:lang w:val="en-GB"/>
        </w:rPr>
        <w:t>, 202</w:t>
      </w:r>
      <w:r w:rsidR="00337493">
        <w:rPr>
          <w:lang w:val="en-GB"/>
        </w:rPr>
        <w:t>7</w:t>
      </w:r>
      <w:r w:rsidR="006C5266" w:rsidRPr="006C5266">
        <w:rPr>
          <w:lang w:val="en-GB"/>
        </w:rPr>
        <w:t xml:space="preserve">: Submission of first </w:t>
      </w:r>
      <w:r w:rsidR="001B3212" w:rsidRPr="006C5266">
        <w:rPr>
          <w:lang w:val="en-GB"/>
        </w:rPr>
        <w:t>revision</w:t>
      </w:r>
      <w:r w:rsidR="006C5266" w:rsidRPr="006C5266">
        <w:rPr>
          <w:lang w:val="en-GB"/>
        </w:rPr>
        <w:t>.</w:t>
      </w:r>
    </w:p>
    <w:p w14:paraId="73120A67" w14:textId="546D4CA5" w:rsidR="000874EE" w:rsidRPr="006C5266" w:rsidRDefault="00E73BA9">
      <w:pPr>
        <w:pStyle w:val="Plattetekst"/>
        <w:rPr>
          <w:lang w:val="en-GB"/>
        </w:rPr>
      </w:pPr>
      <w:r>
        <w:rPr>
          <w:lang w:val="en-GB"/>
        </w:rPr>
        <w:t>June</w:t>
      </w:r>
      <w:r w:rsidR="006C5266" w:rsidRPr="006C5266">
        <w:rPr>
          <w:lang w:val="en-GB"/>
        </w:rPr>
        <w:t xml:space="preserve"> </w:t>
      </w:r>
      <w:r>
        <w:rPr>
          <w:lang w:val="en-GB"/>
        </w:rPr>
        <w:t>24</w:t>
      </w:r>
      <w:r w:rsidR="006C5266" w:rsidRPr="006C5266">
        <w:rPr>
          <w:vertAlign w:val="superscript"/>
          <w:lang w:val="en-GB"/>
        </w:rPr>
        <w:t>th</w:t>
      </w:r>
      <w:r w:rsidR="006C5266" w:rsidRPr="006C5266">
        <w:rPr>
          <w:lang w:val="en-GB"/>
        </w:rPr>
        <w:t>, 202</w:t>
      </w:r>
      <w:r w:rsidR="00337493">
        <w:rPr>
          <w:lang w:val="en-GB"/>
        </w:rPr>
        <w:t>7</w:t>
      </w:r>
      <w:r w:rsidR="006C5266" w:rsidRPr="006C5266">
        <w:rPr>
          <w:lang w:val="en-GB"/>
        </w:rPr>
        <w:t>: Submission of final version.</w:t>
      </w:r>
    </w:p>
    <w:p w14:paraId="16260928" w14:textId="70C1B5FE" w:rsidR="000874EE" w:rsidRPr="006C5266" w:rsidRDefault="00E73BA9">
      <w:pPr>
        <w:pStyle w:val="Plattetekst"/>
        <w:rPr>
          <w:lang w:val="en-GB"/>
        </w:rPr>
      </w:pPr>
      <w:r>
        <w:rPr>
          <w:lang w:val="en-GB"/>
        </w:rPr>
        <w:lastRenderedPageBreak/>
        <w:t>September</w:t>
      </w:r>
      <w:r w:rsidR="006C5266" w:rsidRPr="006C5266">
        <w:rPr>
          <w:lang w:val="en-GB"/>
        </w:rPr>
        <w:t xml:space="preserve"> </w:t>
      </w:r>
      <w:r w:rsidR="009F4DF7">
        <w:rPr>
          <w:lang w:val="en-GB"/>
        </w:rPr>
        <w:t>7</w:t>
      </w:r>
      <w:r w:rsidR="009F4DF7" w:rsidRPr="006C5266">
        <w:rPr>
          <w:vertAlign w:val="superscript"/>
          <w:lang w:val="en-GB"/>
        </w:rPr>
        <w:t>th</w:t>
      </w:r>
      <w:r w:rsidR="006C5266" w:rsidRPr="006C5266">
        <w:rPr>
          <w:lang w:val="en-GB"/>
        </w:rPr>
        <w:t>, 202</w:t>
      </w:r>
      <w:r w:rsidR="00337493">
        <w:rPr>
          <w:lang w:val="en-GB"/>
        </w:rPr>
        <w:t>7</w:t>
      </w:r>
      <w:r w:rsidR="006C5266" w:rsidRPr="006C5266">
        <w:rPr>
          <w:lang w:val="en-GB"/>
        </w:rPr>
        <w:t xml:space="preserve">: submission of </w:t>
      </w:r>
      <w:r w:rsidR="001B3212" w:rsidRPr="006C5266">
        <w:rPr>
          <w:lang w:val="en-GB"/>
        </w:rPr>
        <w:t>presentation</w:t>
      </w:r>
      <w:r w:rsidR="006C5266" w:rsidRPr="006C5266">
        <w:rPr>
          <w:lang w:val="en-GB"/>
        </w:rPr>
        <w:t>.</w:t>
      </w:r>
    </w:p>
    <w:p w14:paraId="4C3A0132" w14:textId="5E78EC22" w:rsidR="000874EE" w:rsidRPr="006C5266" w:rsidRDefault="00337493">
      <w:pPr>
        <w:pStyle w:val="Plattetekst"/>
        <w:rPr>
          <w:lang w:val="en-GB"/>
        </w:rPr>
      </w:pPr>
      <w:r>
        <w:rPr>
          <w:lang w:val="en-GB"/>
        </w:rPr>
        <w:t>September</w:t>
      </w:r>
      <w:r w:rsidR="006C5266" w:rsidRPr="006C5266">
        <w:rPr>
          <w:lang w:val="en-GB"/>
        </w:rPr>
        <w:t xml:space="preserve"> </w:t>
      </w:r>
      <w:r>
        <w:rPr>
          <w:lang w:val="en-GB"/>
        </w:rPr>
        <w:t>28</w:t>
      </w:r>
      <w:r w:rsidR="006C5266" w:rsidRPr="006C5266">
        <w:rPr>
          <w:vertAlign w:val="superscript"/>
          <w:lang w:val="en-GB"/>
        </w:rPr>
        <w:t>th</w:t>
      </w:r>
      <w:r w:rsidR="006C5266" w:rsidRPr="006C5266">
        <w:rPr>
          <w:lang w:val="en-GB"/>
        </w:rPr>
        <w:t>-</w:t>
      </w:r>
      <w:r>
        <w:rPr>
          <w:lang w:val="en-GB"/>
        </w:rPr>
        <w:t>30</w:t>
      </w:r>
      <w:r w:rsidR="006C5266" w:rsidRPr="006C5266">
        <w:rPr>
          <w:vertAlign w:val="superscript"/>
          <w:lang w:val="en-GB"/>
        </w:rPr>
        <w:t>th,</w:t>
      </w:r>
      <w:r w:rsidR="006C5266" w:rsidRPr="006C5266">
        <w:rPr>
          <w:lang w:val="en-GB"/>
        </w:rPr>
        <w:t xml:space="preserve"> 202</w:t>
      </w:r>
      <w:r>
        <w:rPr>
          <w:lang w:val="en-GB"/>
        </w:rPr>
        <w:t>7</w:t>
      </w:r>
      <w:r w:rsidR="006C5266" w:rsidRPr="006C5266">
        <w:rPr>
          <w:lang w:val="en-GB"/>
        </w:rPr>
        <w:t>: 1</w:t>
      </w:r>
      <w:r>
        <w:rPr>
          <w:lang w:val="en-GB"/>
        </w:rPr>
        <w:t>5</w:t>
      </w:r>
      <w:r w:rsidR="006C5266" w:rsidRPr="006C5266">
        <w:rPr>
          <w:lang w:val="en-GB"/>
        </w:rPr>
        <w:t xml:space="preserve">th EFRC conference. </w:t>
      </w:r>
    </w:p>
    <w:p w14:paraId="684CC7CF" w14:textId="77777777" w:rsidR="000874EE" w:rsidRPr="006C5266" w:rsidRDefault="000874EE">
      <w:pPr>
        <w:pStyle w:val="Plattetekst"/>
        <w:rPr>
          <w:lang w:val="en-GB"/>
        </w:rPr>
      </w:pPr>
    </w:p>
    <w:p w14:paraId="649A3893" w14:textId="77777777" w:rsidR="000874EE" w:rsidRDefault="006C5266">
      <w:pPr>
        <w:pStyle w:val="Kop1"/>
        <w:tabs>
          <w:tab w:val="left" w:pos="570"/>
        </w:tabs>
        <w:ind w:left="0" w:firstLine="0"/>
      </w:pPr>
      <w:r>
        <w:t>9</w:t>
      </w:r>
      <w:r>
        <w:tab/>
        <w:t>Acknowledgements (optional)</w:t>
      </w:r>
    </w:p>
    <w:p w14:paraId="0B793A38" w14:textId="0EC53AF4" w:rsidR="000874EE" w:rsidRDefault="006C5266">
      <w:pPr>
        <w:pStyle w:val="Plattetekst"/>
        <w:rPr>
          <w:lang w:val="en-US"/>
        </w:rPr>
      </w:pPr>
      <w:r>
        <w:rPr>
          <w:lang w:val="en-GB"/>
        </w:rPr>
        <w:t>In the acknowledgements you can thank for funding of the project or acknowledge the contributions of your colleagues or partners who are not co-author</w:t>
      </w:r>
      <w:r w:rsidR="009F4DF7">
        <w:rPr>
          <w:lang w:val="en-GB"/>
        </w:rPr>
        <w:t>s</w:t>
      </w:r>
      <w:r>
        <w:rPr>
          <w:lang w:val="en-GB"/>
        </w:rPr>
        <w:t xml:space="preserve"> of this paper.  </w:t>
      </w:r>
    </w:p>
    <w:p w14:paraId="44BB2F84" w14:textId="77777777" w:rsidR="000874EE" w:rsidRPr="006035F2" w:rsidRDefault="000874EE">
      <w:pPr>
        <w:pStyle w:val="Kop1"/>
        <w:tabs>
          <w:tab w:val="left" w:pos="570"/>
        </w:tabs>
        <w:ind w:left="0" w:firstLine="0"/>
        <w:rPr>
          <w:lang w:val="en-US"/>
        </w:rPr>
      </w:pPr>
    </w:p>
    <w:p w14:paraId="5C1AA521" w14:textId="77777777" w:rsidR="000874EE" w:rsidRDefault="006C5266">
      <w:pPr>
        <w:pStyle w:val="Kop1"/>
        <w:tabs>
          <w:tab w:val="left" w:pos="570"/>
        </w:tabs>
        <w:ind w:left="0" w:firstLine="0"/>
      </w:pPr>
      <w:r>
        <w:t xml:space="preserve">References </w:t>
      </w:r>
    </w:p>
    <w:p w14:paraId="053DDC73" w14:textId="77777777" w:rsidR="000874EE" w:rsidRDefault="006C5266">
      <w:pPr>
        <w:spacing w:before="0"/>
        <w:textAlignment w:val="baseline"/>
        <w:rPr>
          <w:sz w:val="20"/>
          <w:lang w:val="en-GB"/>
        </w:rPr>
      </w:pPr>
      <w:proofErr w:type="gramStart"/>
      <w:r>
        <w:rPr>
          <w:sz w:val="20"/>
          <w:vertAlign w:val="superscript"/>
          <w:lang w:val="en-GB"/>
        </w:rPr>
        <w:t>1</w:t>
      </w:r>
      <w:r>
        <w:rPr>
          <w:sz w:val="20"/>
          <w:lang w:val="en-GB"/>
        </w:rPr>
        <w:t xml:space="preserve"> </w:t>
      </w:r>
      <w:r>
        <w:rPr>
          <w:sz w:val="20"/>
          <w:lang w:val="en-US"/>
        </w:rPr>
        <w:t xml:space="preserve"> </w:t>
      </w:r>
      <w:r>
        <w:rPr>
          <w:sz w:val="20"/>
          <w:lang w:val="en-GB"/>
        </w:rPr>
        <w:t>Batchelor</w:t>
      </w:r>
      <w:proofErr w:type="gramEnd"/>
      <w:r>
        <w:rPr>
          <w:sz w:val="20"/>
          <w:lang w:val="en-GB"/>
        </w:rPr>
        <w:t>, G.K. (1974): An Introduction to Fluid Dynamics. Cambridge University Press, Cambridge.</w:t>
      </w:r>
    </w:p>
    <w:p w14:paraId="313EEC1D" w14:textId="526FBB72" w:rsidR="000874EE" w:rsidRDefault="006C5266">
      <w:pPr>
        <w:spacing w:before="0"/>
        <w:textAlignment w:val="baseline"/>
        <w:rPr>
          <w:sz w:val="20"/>
          <w:lang w:val="en-US"/>
        </w:rPr>
      </w:pPr>
      <w:r w:rsidRPr="006035F2">
        <w:rPr>
          <w:sz w:val="20"/>
          <w:vertAlign w:val="superscript"/>
          <w:lang w:val="en-GB"/>
        </w:rPr>
        <w:t>2</w:t>
      </w:r>
      <w:r w:rsidRPr="006035F2">
        <w:rPr>
          <w:sz w:val="20"/>
          <w:lang w:val="en-GB"/>
        </w:rPr>
        <w:t xml:space="preserve"> </w:t>
      </w:r>
      <w:proofErr w:type="spellStart"/>
      <w:r w:rsidRPr="006035F2">
        <w:rPr>
          <w:sz w:val="20"/>
          <w:lang w:val="en-GB"/>
        </w:rPr>
        <w:t>Disconzi</w:t>
      </w:r>
      <w:proofErr w:type="spellEnd"/>
      <w:r w:rsidRPr="006035F2">
        <w:rPr>
          <w:sz w:val="20"/>
          <w:lang w:val="en-GB"/>
        </w:rPr>
        <w:t xml:space="preserve">, F.P; Pereira, E.L.L; Deschamps, </w:t>
      </w:r>
      <w:proofErr w:type="gramStart"/>
      <w:r w:rsidRPr="006035F2">
        <w:rPr>
          <w:sz w:val="20"/>
          <w:lang w:val="en-GB"/>
        </w:rPr>
        <w:t>C.J..</w:t>
      </w:r>
      <w:proofErr w:type="gramEnd"/>
      <w:r w:rsidRPr="006035F2">
        <w:rPr>
          <w:sz w:val="20"/>
          <w:lang w:val="en-GB"/>
        </w:rPr>
        <w:t xml:space="preserve"> </w:t>
      </w:r>
      <w:r>
        <w:rPr>
          <w:sz w:val="20"/>
          <w:lang w:val="en-US"/>
        </w:rPr>
        <w:t>(2012): Development of In-Cylinder Heat Transfer Correlations for Reciprocating Compressors. 21</w:t>
      </w:r>
      <w:proofErr w:type="gramStart"/>
      <w:r>
        <w:rPr>
          <w:sz w:val="20"/>
          <w:vertAlign w:val="superscript"/>
          <w:lang w:val="en-US"/>
        </w:rPr>
        <w:t>st</w:t>
      </w:r>
      <w:r>
        <w:rPr>
          <w:sz w:val="20"/>
          <w:lang w:val="en-US"/>
        </w:rPr>
        <w:t xml:space="preserve">  Int.</w:t>
      </w:r>
      <w:proofErr w:type="gramEnd"/>
      <w:r>
        <w:rPr>
          <w:sz w:val="20"/>
          <w:lang w:val="en-US"/>
        </w:rPr>
        <w:t xml:space="preserve"> Compressor Eng. Conference at </w:t>
      </w:r>
      <w:proofErr w:type="gramStart"/>
      <w:r>
        <w:rPr>
          <w:sz w:val="20"/>
          <w:lang w:val="en-US"/>
        </w:rPr>
        <w:t>Purdue,  West</w:t>
      </w:r>
      <w:proofErr w:type="gramEnd"/>
      <w:r>
        <w:rPr>
          <w:sz w:val="20"/>
          <w:lang w:val="en-US"/>
        </w:rPr>
        <w:t xml:space="preserve"> Lafayette, USA, paper ID 1342.</w:t>
      </w:r>
    </w:p>
    <w:p w14:paraId="55F4E130" w14:textId="77777777" w:rsidR="000874EE" w:rsidRDefault="006C5266">
      <w:pPr>
        <w:spacing w:before="0"/>
        <w:textAlignment w:val="baseline"/>
        <w:rPr>
          <w:sz w:val="20"/>
          <w:lang w:val="en-GB"/>
        </w:rPr>
      </w:pPr>
      <w:proofErr w:type="gramStart"/>
      <w:r>
        <w:rPr>
          <w:sz w:val="20"/>
          <w:vertAlign w:val="superscript"/>
          <w:lang w:val="en-GB"/>
        </w:rPr>
        <w:t>3</w:t>
      </w:r>
      <w:r>
        <w:rPr>
          <w:sz w:val="20"/>
          <w:lang w:val="en-GB"/>
        </w:rPr>
        <w:t xml:space="preserve"> </w:t>
      </w:r>
      <w:r>
        <w:rPr>
          <w:sz w:val="20"/>
          <w:lang w:val="en-US"/>
        </w:rPr>
        <w:t xml:space="preserve"> </w:t>
      </w:r>
      <w:r>
        <w:rPr>
          <w:sz w:val="20"/>
          <w:lang w:val="en-GB"/>
        </w:rPr>
        <w:t>Burgers</w:t>
      </w:r>
      <w:proofErr w:type="gramEnd"/>
      <w:r>
        <w:rPr>
          <w:sz w:val="20"/>
          <w:lang w:val="en-GB"/>
        </w:rPr>
        <w:t xml:space="preserve">, J.M. (1924): The motion of a fluid </w:t>
      </w:r>
      <w:proofErr w:type="gramStart"/>
      <w:r>
        <w:rPr>
          <w:sz w:val="20"/>
          <w:lang w:val="en-GB"/>
        </w:rPr>
        <w:t>in  the</w:t>
      </w:r>
      <w:proofErr w:type="gramEnd"/>
      <w:r>
        <w:rPr>
          <w:sz w:val="20"/>
          <w:lang w:val="en-GB"/>
        </w:rPr>
        <w:t xml:space="preserve"> boundary layer along a plain smooth surface. Proc. of the First Int. Congress for Applied Mechanics, Delft, 113-128.</w:t>
      </w:r>
    </w:p>
    <w:p w14:paraId="2E6FC14F" w14:textId="77777777" w:rsidR="000874EE" w:rsidRDefault="006C5266">
      <w:pPr>
        <w:spacing w:before="0"/>
        <w:textAlignment w:val="baseline"/>
        <w:rPr>
          <w:sz w:val="20"/>
          <w:lang w:val="en-GB"/>
        </w:rPr>
      </w:pPr>
      <w:r>
        <w:rPr>
          <w:sz w:val="20"/>
          <w:vertAlign w:val="superscript"/>
          <w:lang w:val="en-GB"/>
        </w:rPr>
        <w:t>4</w:t>
      </w:r>
      <w:r>
        <w:rPr>
          <w:sz w:val="20"/>
          <w:lang w:val="en-GB"/>
        </w:rPr>
        <w:t xml:space="preserve"> Riley, N. (1963): Unsteady heat transfer for the flow over a flat plate. J. Fluid. Mech., Vol. 4, 615-628.</w:t>
      </w:r>
    </w:p>
    <w:p w14:paraId="1057C97F" w14:textId="77777777" w:rsidR="000874EE" w:rsidRDefault="000874EE">
      <w:pPr>
        <w:pStyle w:val="Eindnoottekst"/>
        <w:rPr>
          <w:lang w:val="en-US"/>
        </w:rPr>
      </w:pPr>
    </w:p>
    <w:p w14:paraId="12D9BFCB" w14:textId="77777777" w:rsidR="000874EE" w:rsidRDefault="000874EE">
      <w:pPr>
        <w:pStyle w:val="Plattetekst"/>
        <w:rPr>
          <w:lang w:val="en-US"/>
        </w:rPr>
      </w:pPr>
    </w:p>
    <w:p w14:paraId="469F7A21" w14:textId="77777777" w:rsidR="000874EE" w:rsidRDefault="000874EE">
      <w:pPr>
        <w:pStyle w:val="Plattetekst"/>
        <w:rPr>
          <w:lang w:val="en-US"/>
        </w:rPr>
      </w:pPr>
    </w:p>
    <w:p w14:paraId="6F1D2458" w14:textId="77777777" w:rsidR="000874EE" w:rsidRDefault="000874EE">
      <w:pPr>
        <w:pStyle w:val="Plattetekst"/>
        <w:rPr>
          <w:lang w:val="en-US"/>
        </w:rPr>
      </w:pPr>
    </w:p>
    <w:p w14:paraId="4C083470" w14:textId="77777777" w:rsidR="000874EE" w:rsidRDefault="000874EE">
      <w:pPr>
        <w:pStyle w:val="Plattetekst"/>
        <w:rPr>
          <w:lang w:val="en-US"/>
        </w:rPr>
      </w:pPr>
    </w:p>
    <w:sectPr w:rsidR="000874EE">
      <w:type w:val="continuous"/>
      <w:pgSz w:w="11906" w:h="16838"/>
      <w:pgMar w:top="1134" w:right="1418" w:bottom="1134" w:left="1418" w:header="0" w:footer="720" w:gutter="0"/>
      <w:cols w:num="2"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B6F04A" w14:textId="77777777" w:rsidR="00E34E53" w:rsidRDefault="00E34E53">
      <w:pPr>
        <w:spacing w:before="0"/>
      </w:pPr>
      <w:r>
        <w:separator/>
      </w:r>
    </w:p>
  </w:endnote>
  <w:endnote w:type="continuationSeparator" w:id="0">
    <w:p w14:paraId="46A004AC" w14:textId="77777777" w:rsidR="00E34E53" w:rsidRDefault="00E34E53">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variable"/>
    <w:sig w:usb0="E0000AFF" w:usb1="500078FF" w:usb2="00000021" w:usb3="00000000" w:csb0="000001BF" w:csb1="00000000"/>
  </w:font>
  <w:font w:name="Droid Sans Fallback">
    <w:altName w:val="Times New Roman"/>
    <w:panose1 w:val="00000000000000000000"/>
    <w:charset w:val="00"/>
    <w:family w:val="roman"/>
    <w:notTrueType/>
    <w:pitch w:val="default"/>
  </w:font>
  <w:font w:name="Droid Sans Devanagari">
    <w:altName w:val="Segoe UI"/>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A8A1F" w14:textId="77777777" w:rsidR="000874EE" w:rsidRDefault="000874EE">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F4DFB" w14:textId="77777777" w:rsidR="000874EE" w:rsidRDefault="006C5266">
    <w:pPr>
      <w:pStyle w:val="Voettekst"/>
      <w:rPr>
        <w:rFonts w:ascii="Tahoma" w:hAnsi="Tahoma"/>
        <w:sz w:val="16"/>
      </w:rPr>
    </w:pPr>
    <w:r>
      <w:rPr>
        <w:rFonts w:ascii="Tahoma" w:hAnsi="Tahoma"/>
        <w:sz w:val="16"/>
      </w:rPr>
      <w:tab/>
    </w:r>
    <w:r>
      <w:rPr>
        <w:rFonts w:ascii="Tahoma" w:hAnsi="Tahoma"/>
        <w:sz w:val="16"/>
      </w:rPr>
      <w:tab/>
    </w:r>
    <w:r>
      <w:rPr>
        <w:rFonts w:ascii="Tahoma" w:hAnsi="Tahoma"/>
        <w:sz w:val="16"/>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108A2" w14:textId="77777777" w:rsidR="000874EE" w:rsidRDefault="006C5266">
    <w:pPr>
      <w:pStyle w:val="Voettekst"/>
      <w:rPr>
        <w:rFonts w:ascii="Tahoma" w:hAnsi="Tahoma"/>
        <w:sz w:val="16"/>
      </w:rPr>
    </w:pPr>
    <w:r>
      <w:rPr>
        <w:rFonts w:ascii="Tahoma" w:hAnsi="Tahoma"/>
        <w:sz w:val="16"/>
      </w:rPr>
      <w:tab/>
    </w:r>
    <w:r>
      <w:rPr>
        <w:rFonts w:ascii="Tahoma" w:hAnsi="Tahoma"/>
        <w:sz w:val="16"/>
      </w:rPr>
      <w:tab/>
    </w:r>
    <w:r>
      <w:rPr>
        <w:rFonts w:ascii="Tahoma" w:hAnsi="Tahoma"/>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CD447" w14:textId="77777777" w:rsidR="00E34E53" w:rsidRDefault="00E34E53">
      <w:pPr>
        <w:spacing w:before="0"/>
      </w:pPr>
      <w:r>
        <w:separator/>
      </w:r>
    </w:p>
  </w:footnote>
  <w:footnote w:type="continuationSeparator" w:id="0">
    <w:p w14:paraId="42CCEC66" w14:textId="77777777" w:rsidR="00E34E53" w:rsidRDefault="00E34E53">
      <w:pPr>
        <w:spacing w:before="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B90D1F"/>
    <w:multiLevelType w:val="multilevel"/>
    <w:tmpl w:val="1C18397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44484786"/>
    <w:multiLevelType w:val="multilevel"/>
    <w:tmpl w:val="5504FA5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b/>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504D5673"/>
    <w:multiLevelType w:val="multilevel"/>
    <w:tmpl w:val="91FE5702"/>
    <w:lvl w:ilvl="0">
      <w:start w:val="1"/>
      <w:numFmt w:val="decimal"/>
      <w:lvlText w:val="%1"/>
      <w:lvlJc w:val="left"/>
      <w:pPr>
        <w:tabs>
          <w:tab w:val="num" w:pos="0"/>
        </w:tabs>
        <w:ind w:left="435" w:hanging="435"/>
      </w:pPr>
    </w:lvl>
    <w:lvl w:ilvl="1">
      <w:start w:val="5"/>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num w:numId="1" w16cid:durableId="1984701880">
    <w:abstractNumId w:val="2"/>
  </w:num>
  <w:num w:numId="2" w16cid:durableId="285086581">
    <w:abstractNumId w:val="1"/>
  </w:num>
  <w:num w:numId="3" w16cid:durableId="8785153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8"/>
  <w:autoHyphenation/>
  <w:hyphenationZone w:val="425"/>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4EE"/>
    <w:rsid w:val="000874EE"/>
    <w:rsid w:val="00194B94"/>
    <w:rsid w:val="001B3212"/>
    <w:rsid w:val="00203E2D"/>
    <w:rsid w:val="002619EE"/>
    <w:rsid w:val="002700BF"/>
    <w:rsid w:val="002B6424"/>
    <w:rsid w:val="002E3953"/>
    <w:rsid w:val="003349B8"/>
    <w:rsid w:val="00337493"/>
    <w:rsid w:val="003B48FC"/>
    <w:rsid w:val="00435EAD"/>
    <w:rsid w:val="00437506"/>
    <w:rsid w:val="00531782"/>
    <w:rsid w:val="00531E8A"/>
    <w:rsid w:val="005B5EC8"/>
    <w:rsid w:val="006035F2"/>
    <w:rsid w:val="006C5266"/>
    <w:rsid w:val="006D0624"/>
    <w:rsid w:val="00772618"/>
    <w:rsid w:val="008830E6"/>
    <w:rsid w:val="0089646B"/>
    <w:rsid w:val="008964A5"/>
    <w:rsid w:val="008C0F56"/>
    <w:rsid w:val="00926D8A"/>
    <w:rsid w:val="009552D1"/>
    <w:rsid w:val="0096007A"/>
    <w:rsid w:val="009B226F"/>
    <w:rsid w:val="009F4DF7"/>
    <w:rsid w:val="00A02D6B"/>
    <w:rsid w:val="00A26B56"/>
    <w:rsid w:val="00B10E7F"/>
    <w:rsid w:val="00B25E99"/>
    <w:rsid w:val="00C51900"/>
    <w:rsid w:val="00C74B82"/>
    <w:rsid w:val="00D96FC0"/>
    <w:rsid w:val="00DA6CA1"/>
    <w:rsid w:val="00DC0332"/>
    <w:rsid w:val="00E002F3"/>
    <w:rsid w:val="00E05574"/>
    <w:rsid w:val="00E12ACC"/>
    <w:rsid w:val="00E34E53"/>
    <w:rsid w:val="00E73BA9"/>
    <w:rsid w:val="00E93948"/>
    <w:rsid w:val="00EF1361"/>
    <w:rsid w:val="00F53FDE"/>
    <w:rsid w:val="00FB097F"/>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B294A"/>
  <w15:docId w15:val="{21C01773-947B-4A68-BD48-7194DC3CC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AT" w:eastAsia="de-A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overflowPunct w:val="0"/>
      <w:spacing w:before="120"/>
      <w:jc w:val="both"/>
    </w:pPr>
    <w:rPr>
      <w:sz w:val="24"/>
      <w:lang w:val="de-DE" w:eastAsia="de-DE"/>
    </w:rPr>
  </w:style>
  <w:style w:type="paragraph" w:styleId="Kop1">
    <w:name w:val="heading 1"/>
    <w:basedOn w:val="Standaard"/>
    <w:next w:val="Standaard"/>
    <w:link w:val="Kop1Char"/>
    <w:uiPriority w:val="9"/>
    <w:qFormat/>
    <w:pPr>
      <w:keepNext/>
      <w:tabs>
        <w:tab w:val="left" w:pos="432"/>
      </w:tabs>
      <w:spacing w:before="240" w:after="120"/>
      <w:ind w:left="432" w:hanging="432"/>
      <w:outlineLvl w:val="0"/>
    </w:pPr>
    <w:rPr>
      <w:b/>
      <w:lang w:val="en-GB"/>
    </w:rPr>
  </w:style>
  <w:style w:type="paragraph" w:styleId="Kop2">
    <w:name w:val="heading 2"/>
    <w:basedOn w:val="Standaard"/>
    <w:next w:val="Standaard"/>
    <w:link w:val="Kop2Char"/>
    <w:uiPriority w:val="9"/>
    <w:unhideWhenUsed/>
    <w:qFormat/>
    <w:pPr>
      <w:keepNext/>
      <w:tabs>
        <w:tab w:val="left" w:pos="576"/>
      </w:tabs>
      <w:spacing w:after="60"/>
      <w:ind w:left="576" w:hanging="576"/>
      <w:outlineLvl w:val="1"/>
    </w:pPr>
    <w:rPr>
      <w:b/>
      <w:lang w:val="en-GB"/>
    </w:rPr>
  </w:style>
  <w:style w:type="paragraph" w:styleId="Kop3">
    <w:name w:val="heading 3"/>
    <w:basedOn w:val="Standaard"/>
    <w:next w:val="Standaard"/>
    <w:link w:val="Kop3Char"/>
    <w:uiPriority w:val="9"/>
    <w:unhideWhenUsed/>
    <w:qFormat/>
    <w:pPr>
      <w:keepNext/>
      <w:tabs>
        <w:tab w:val="left" w:pos="720"/>
      </w:tabs>
      <w:spacing w:before="60" w:after="60"/>
      <w:ind w:left="720" w:hanging="720"/>
      <w:outlineLvl w:val="2"/>
    </w:pPr>
    <w:rPr>
      <w:u w:val="single"/>
      <w:lang w:val="en-GB"/>
    </w:rPr>
  </w:style>
  <w:style w:type="paragraph" w:styleId="Kop4">
    <w:name w:val="heading 4"/>
    <w:basedOn w:val="Standaard"/>
    <w:next w:val="Standaard"/>
    <w:uiPriority w:val="9"/>
    <w:semiHidden/>
    <w:unhideWhenUsed/>
    <w:qFormat/>
    <w:pPr>
      <w:keepNext/>
      <w:tabs>
        <w:tab w:val="left" w:pos="864"/>
      </w:tabs>
      <w:spacing w:before="240" w:after="60"/>
      <w:ind w:left="864" w:hanging="864"/>
      <w:outlineLvl w:val="3"/>
    </w:pPr>
    <w:rPr>
      <w:rFonts w:ascii="Arial" w:hAnsi="Arial"/>
      <w:b/>
    </w:rPr>
  </w:style>
  <w:style w:type="paragraph" w:styleId="Kop5">
    <w:name w:val="heading 5"/>
    <w:basedOn w:val="Standaard"/>
    <w:next w:val="Standaard"/>
    <w:uiPriority w:val="9"/>
    <w:semiHidden/>
    <w:unhideWhenUsed/>
    <w:qFormat/>
    <w:pPr>
      <w:tabs>
        <w:tab w:val="left" w:pos="1008"/>
      </w:tabs>
      <w:spacing w:before="240" w:after="60"/>
      <w:ind w:left="1008" w:hanging="1008"/>
      <w:outlineLvl w:val="4"/>
    </w:pPr>
    <w:rPr>
      <w:sz w:val="22"/>
    </w:rPr>
  </w:style>
  <w:style w:type="paragraph" w:styleId="Kop6">
    <w:name w:val="heading 6"/>
    <w:basedOn w:val="Standaard"/>
    <w:next w:val="Standaard"/>
    <w:uiPriority w:val="9"/>
    <w:semiHidden/>
    <w:unhideWhenUsed/>
    <w:qFormat/>
    <w:pPr>
      <w:tabs>
        <w:tab w:val="left" w:pos="1152"/>
      </w:tabs>
      <w:spacing w:before="240" w:after="60"/>
      <w:ind w:left="1152" w:hanging="1152"/>
      <w:outlineLvl w:val="5"/>
    </w:pPr>
    <w:rPr>
      <w:i/>
      <w:sz w:val="22"/>
    </w:rPr>
  </w:style>
  <w:style w:type="paragraph" w:styleId="Kop7">
    <w:name w:val="heading 7"/>
    <w:basedOn w:val="Standaard"/>
    <w:next w:val="Standaard"/>
    <w:qFormat/>
    <w:pPr>
      <w:tabs>
        <w:tab w:val="left" w:pos="1296"/>
      </w:tabs>
      <w:spacing w:before="240" w:after="60"/>
      <w:ind w:left="1296" w:hanging="1296"/>
      <w:outlineLvl w:val="6"/>
    </w:pPr>
    <w:rPr>
      <w:rFonts w:ascii="Arial" w:hAnsi="Arial"/>
      <w:sz w:val="20"/>
    </w:rPr>
  </w:style>
  <w:style w:type="paragraph" w:styleId="Kop8">
    <w:name w:val="heading 8"/>
    <w:basedOn w:val="Standaard"/>
    <w:next w:val="Standaard"/>
    <w:qFormat/>
    <w:pPr>
      <w:tabs>
        <w:tab w:val="left" w:pos="1440"/>
      </w:tabs>
      <w:spacing w:before="240" w:after="60"/>
      <w:ind w:left="1440" w:hanging="1440"/>
      <w:outlineLvl w:val="7"/>
    </w:pPr>
    <w:rPr>
      <w:rFonts w:ascii="Arial" w:hAnsi="Arial"/>
      <w:i/>
      <w:sz w:val="20"/>
    </w:rPr>
  </w:style>
  <w:style w:type="paragraph" w:styleId="Kop9">
    <w:name w:val="heading 9"/>
    <w:basedOn w:val="Standaard"/>
    <w:next w:val="Standaard"/>
    <w:qFormat/>
    <w:pPr>
      <w:tabs>
        <w:tab w:val="left" w:pos="1584"/>
      </w:tabs>
      <w:spacing w:before="240" w:after="60"/>
      <w:ind w:left="1584" w:hanging="1584"/>
      <w:outlineLvl w:val="8"/>
    </w:pPr>
    <w:rPr>
      <w:rFonts w:ascii="Arial" w:hAnsi="Arial"/>
      <w:b/>
      <w:i/>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FootnoteCharacters">
    <w:name w:val="Footnote Characters"/>
    <w:qFormat/>
    <w:rPr>
      <w:vertAlign w:val="superscript"/>
    </w:rPr>
  </w:style>
  <w:style w:type="character" w:customStyle="1" w:styleId="FootnoteCharacters1">
    <w:name w:val="Footnote Characters1"/>
    <w:qFormat/>
    <w:rPr>
      <w:vertAlign w:val="superscript"/>
    </w:rPr>
  </w:style>
  <w:style w:type="character" w:styleId="Voetnootmarkering">
    <w:name w:val="footnote reference"/>
    <w:rPr>
      <w:vertAlign w:val="superscript"/>
    </w:rPr>
  </w:style>
  <w:style w:type="character" w:styleId="Paginanummer">
    <w:name w:val="page number"/>
    <w:basedOn w:val="Standaardalinea-lettertype"/>
  </w:style>
  <w:style w:type="character" w:customStyle="1" w:styleId="EndnoteCharacters">
    <w:name w:val="Endnote Characters"/>
    <w:qFormat/>
    <w:rPr>
      <w:vertAlign w:val="superscript"/>
    </w:rPr>
  </w:style>
  <w:style w:type="character" w:customStyle="1" w:styleId="EndnoteCharacters1">
    <w:name w:val="Endnote Characters1"/>
    <w:qFormat/>
    <w:rPr>
      <w:vertAlign w:val="superscript"/>
    </w:rPr>
  </w:style>
  <w:style w:type="character" w:styleId="Eindnootmarkering">
    <w:name w:val="endnote reference"/>
    <w:rPr>
      <w:vertAlign w:val="superscript"/>
    </w:rPr>
  </w:style>
  <w:style w:type="character" w:styleId="Hyperlink">
    <w:name w:val="Hyperlink"/>
    <w:rPr>
      <w:color w:val="0000FF"/>
      <w:u w:val="single"/>
    </w:rPr>
  </w:style>
  <w:style w:type="character" w:customStyle="1" w:styleId="Kop2Char">
    <w:name w:val="Kop 2 Char"/>
    <w:link w:val="Kop2"/>
    <w:qFormat/>
    <w:rPr>
      <w:b/>
      <w:sz w:val="24"/>
      <w:lang w:val="en-GB" w:eastAsia="de-DE"/>
    </w:rPr>
  </w:style>
  <w:style w:type="character" w:customStyle="1" w:styleId="Kop3Char">
    <w:name w:val="Kop 3 Char"/>
    <w:link w:val="Kop3"/>
    <w:qFormat/>
    <w:rPr>
      <w:sz w:val="24"/>
      <w:u w:val="single"/>
      <w:lang w:val="en-GB" w:eastAsia="de-DE"/>
    </w:rPr>
  </w:style>
  <w:style w:type="character" w:customStyle="1" w:styleId="PlattetekstChar">
    <w:name w:val="Platte tekst Char"/>
    <w:link w:val="Plattetekst"/>
    <w:qFormat/>
    <w:rPr>
      <w:lang w:val="de-DE" w:eastAsia="de-DE"/>
    </w:rPr>
  </w:style>
  <w:style w:type="character" w:customStyle="1" w:styleId="Kop1Char">
    <w:name w:val="Kop 1 Char"/>
    <w:link w:val="Kop1"/>
    <w:qFormat/>
    <w:rPr>
      <w:b/>
      <w:sz w:val="24"/>
      <w:lang w:val="en-GB" w:eastAsia="de-DE"/>
    </w:rPr>
  </w:style>
  <w:style w:type="character" w:customStyle="1" w:styleId="OndertitelChar">
    <w:name w:val="Ondertitel Char"/>
    <w:link w:val="Ondertitel"/>
    <w:qFormat/>
    <w:rPr>
      <w:rFonts w:ascii="Cambria" w:eastAsia="Times New Roman" w:hAnsi="Cambria" w:cs="Times New Roman"/>
      <w:sz w:val="24"/>
      <w:szCs w:val="24"/>
      <w:lang w:val="de-DE" w:eastAsia="de-DE"/>
    </w:rPr>
  </w:style>
  <w:style w:type="character" w:styleId="Tekstvantijdelijkeaanduiding">
    <w:name w:val="Placeholder Text"/>
    <w:basedOn w:val="Standaardalinea-lettertype"/>
    <w:qFormat/>
    <w:rPr>
      <w:color w:val="808080"/>
    </w:rPr>
  </w:style>
  <w:style w:type="character" w:customStyle="1" w:styleId="BallontekstChar">
    <w:name w:val="Ballontekst Char"/>
    <w:basedOn w:val="Standaardalinea-lettertype"/>
    <w:link w:val="Ballontekst"/>
    <w:qFormat/>
    <w:rPr>
      <w:rFonts w:ascii="Tahoma" w:hAnsi="Tahoma" w:cs="Tahoma"/>
      <w:sz w:val="16"/>
      <w:szCs w:val="16"/>
      <w:lang w:val="de-DE" w:eastAsia="de-DE"/>
    </w:rPr>
  </w:style>
  <w:style w:type="character" w:customStyle="1" w:styleId="EndnoteCharacters11">
    <w:name w:val="Endnote Characters11"/>
    <w:qFormat/>
  </w:style>
  <w:style w:type="character" w:customStyle="1" w:styleId="FootnoteCharacters11">
    <w:name w:val="Footnote Characters11"/>
    <w:qFormat/>
  </w:style>
  <w:style w:type="character" w:customStyle="1" w:styleId="NumberingSymbols">
    <w:name w:val="Numbering Symbols"/>
    <w:qFormat/>
  </w:style>
  <w:style w:type="paragraph" w:customStyle="1" w:styleId="Heading">
    <w:name w:val="Heading"/>
    <w:basedOn w:val="Standaard"/>
    <w:next w:val="Plattetekst"/>
    <w:qFormat/>
    <w:pPr>
      <w:keepNext/>
      <w:spacing w:before="240" w:after="120"/>
    </w:pPr>
    <w:rPr>
      <w:rFonts w:ascii="Liberation Sans" w:eastAsia="Droid Sans Fallback" w:hAnsi="Liberation Sans" w:cs="Droid Sans Devanagari"/>
      <w:sz w:val="28"/>
      <w:szCs w:val="28"/>
    </w:rPr>
  </w:style>
  <w:style w:type="paragraph" w:styleId="Plattetekst">
    <w:name w:val="Body Text"/>
    <w:basedOn w:val="Standaard"/>
    <w:link w:val="PlattetekstChar"/>
    <w:pPr>
      <w:spacing w:before="240"/>
    </w:pPr>
    <w:rPr>
      <w:sz w:val="20"/>
    </w:rPr>
  </w:style>
  <w:style w:type="paragraph" w:styleId="Lijst">
    <w:name w:val="List"/>
    <w:basedOn w:val="Plattetekst"/>
    <w:rPr>
      <w:rFonts w:cs="Droid Sans Devanagari"/>
    </w:rPr>
  </w:style>
  <w:style w:type="paragraph" w:styleId="Bijschrift">
    <w:name w:val="caption"/>
    <w:basedOn w:val="Standaard"/>
    <w:qFormat/>
    <w:pPr>
      <w:suppressLineNumbers/>
      <w:spacing w:after="120"/>
    </w:pPr>
    <w:rPr>
      <w:rFonts w:cs="Droid Sans Devanagari"/>
      <w:i/>
      <w:iCs/>
      <w:szCs w:val="24"/>
    </w:rPr>
  </w:style>
  <w:style w:type="paragraph" w:customStyle="1" w:styleId="Index">
    <w:name w:val="Index"/>
    <w:basedOn w:val="Standaard"/>
    <w:qFormat/>
    <w:pPr>
      <w:suppressLineNumbers/>
    </w:pPr>
    <w:rPr>
      <w:rFonts w:cs="Droid Sans Devanagari"/>
    </w:rPr>
  </w:style>
  <w:style w:type="paragraph" w:styleId="Plattetekst2">
    <w:name w:val="Body Text 2"/>
    <w:basedOn w:val="Standaard"/>
    <w:qFormat/>
    <w:rPr>
      <w:rFonts w:ascii="Tahoma" w:hAnsi="Tahoma"/>
      <w:b/>
    </w:rPr>
  </w:style>
  <w:style w:type="paragraph" w:styleId="Voetnoottekst">
    <w:name w:val="footnote text"/>
    <w:basedOn w:val="Standaard"/>
    <w:rPr>
      <w:sz w:val="20"/>
    </w:rPr>
  </w:style>
  <w:style w:type="paragraph" w:customStyle="1" w:styleId="HeaderandFooter">
    <w:name w:val="Header and Footer"/>
    <w:basedOn w:val="Standaard"/>
    <w:qFormat/>
  </w:style>
  <w:style w:type="paragraph" w:styleId="Koptekst">
    <w:name w:val="header"/>
    <w:basedOn w:val="Standaard"/>
    <w:pPr>
      <w:tabs>
        <w:tab w:val="center" w:pos="4536"/>
        <w:tab w:val="right" w:pos="9072"/>
      </w:tabs>
    </w:pPr>
  </w:style>
  <w:style w:type="paragraph" w:styleId="Voettekst">
    <w:name w:val="footer"/>
    <w:basedOn w:val="Standaard"/>
    <w:pPr>
      <w:tabs>
        <w:tab w:val="center" w:pos="4536"/>
        <w:tab w:val="right" w:pos="9072"/>
      </w:tabs>
    </w:pPr>
  </w:style>
  <w:style w:type="paragraph" w:styleId="Eindnoottekst">
    <w:name w:val="endnote text"/>
    <w:basedOn w:val="Standaard"/>
    <w:rPr>
      <w:sz w:val="20"/>
    </w:rPr>
  </w:style>
  <w:style w:type="paragraph" w:styleId="Ondertitel">
    <w:name w:val="Subtitle"/>
    <w:basedOn w:val="Standaard"/>
    <w:next w:val="Standaard"/>
    <w:link w:val="OndertitelChar"/>
    <w:uiPriority w:val="11"/>
    <w:qFormat/>
    <w:pPr>
      <w:spacing w:after="60"/>
      <w:jc w:val="center"/>
      <w:outlineLvl w:val="1"/>
    </w:pPr>
    <w:rPr>
      <w:rFonts w:ascii="Cambria" w:hAnsi="Cambria"/>
      <w:szCs w:val="24"/>
    </w:rPr>
  </w:style>
  <w:style w:type="paragraph" w:styleId="Geenafstand">
    <w:name w:val="No Spacing"/>
    <w:qFormat/>
    <w:pPr>
      <w:overflowPunct w:val="0"/>
      <w:spacing w:before="120"/>
      <w:jc w:val="both"/>
      <w:textAlignment w:val="baseline"/>
    </w:pPr>
    <w:rPr>
      <w:sz w:val="24"/>
      <w:lang w:val="de-DE" w:eastAsia="de-DE"/>
    </w:rPr>
  </w:style>
  <w:style w:type="paragraph" w:styleId="Ballontekst">
    <w:name w:val="Balloon Text"/>
    <w:basedOn w:val="Standaard"/>
    <w:link w:val="BallontekstChar"/>
    <w:qFormat/>
    <w:pPr>
      <w:spacing w:before="0"/>
    </w:pPr>
    <w:rPr>
      <w:rFonts w:ascii="Tahoma" w:hAnsi="Tahoma" w:cs="Tahoma"/>
      <w:sz w:val="16"/>
      <w:szCs w:val="16"/>
    </w:rPr>
  </w:style>
  <w:style w:type="paragraph" w:customStyle="1" w:styleId="TableContents">
    <w:name w:val="Table Contents"/>
    <w:basedOn w:val="Standaard"/>
    <w:qFormat/>
    <w:pPr>
      <w:widowControl w:val="0"/>
      <w:suppressLineNumbers/>
    </w:pPr>
  </w:style>
  <w:style w:type="character" w:styleId="Onopgelostemelding">
    <w:name w:val="Unresolved Mention"/>
    <w:basedOn w:val="Standaardalinea-lettertype"/>
    <w:uiPriority w:val="99"/>
    <w:semiHidden/>
    <w:unhideWhenUsed/>
    <w:rsid w:val="00437506"/>
    <w:rPr>
      <w:color w:val="605E5C"/>
      <w:shd w:val="clear" w:color="auto" w:fill="E1DFDD"/>
    </w:rPr>
  </w:style>
  <w:style w:type="paragraph" w:styleId="Revisie">
    <w:name w:val="Revision"/>
    <w:hidden/>
    <w:uiPriority w:val="99"/>
    <w:semiHidden/>
    <w:rsid w:val="00203E2D"/>
    <w:pPr>
      <w:suppressAutoHyphens w:val="0"/>
    </w:pPr>
    <w:rPr>
      <w:sz w:val="24"/>
      <w:lang w:val="de-DE" w:eastAsia="de-DE"/>
    </w:rPr>
  </w:style>
  <w:style w:type="character" w:styleId="Verwijzingopmerking">
    <w:name w:val="annotation reference"/>
    <w:basedOn w:val="Standaardalinea-lettertype"/>
    <w:uiPriority w:val="99"/>
    <w:semiHidden/>
    <w:unhideWhenUsed/>
    <w:rsid w:val="00203E2D"/>
    <w:rPr>
      <w:sz w:val="16"/>
      <w:szCs w:val="16"/>
    </w:rPr>
  </w:style>
  <w:style w:type="paragraph" w:styleId="Tekstopmerking">
    <w:name w:val="annotation text"/>
    <w:basedOn w:val="Standaard"/>
    <w:link w:val="TekstopmerkingChar"/>
    <w:uiPriority w:val="99"/>
    <w:semiHidden/>
    <w:unhideWhenUsed/>
    <w:rsid w:val="00203E2D"/>
    <w:rPr>
      <w:sz w:val="20"/>
    </w:rPr>
  </w:style>
  <w:style w:type="character" w:customStyle="1" w:styleId="TekstopmerkingChar">
    <w:name w:val="Tekst opmerking Char"/>
    <w:basedOn w:val="Standaardalinea-lettertype"/>
    <w:link w:val="Tekstopmerking"/>
    <w:uiPriority w:val="99"/>
    <w:semiHidden/>
    <w:rsid w:val="00203E2D"/>
    <w:rPr>
      <w:lang w:val="de-DE" w:eastAsia="de-DE"/>
    </w:rPr>
  </w:style>
  <w:style w:type="paragraph" w:styleId="Onderwerpvanopmerking">
    <w:name w:val="annotation subject"/>
    <w:basedOn w:val="Tekstopmerking"/>
    <w:next w:val="Tekstopmerking"/>
    <w:link w:val="OnderwerpvanopmerkingChar"/>
    <w:uiPriority w:val="99"/>
    <w:semiHidden/>
    <w:unhideWhenUsed/>
    <w:rsid w:val="00203E2D"/>
    <w:rPr>
      <w:b/>
      <w:bCs/>
    </w:rPr>
  </w:style>
  <w:style w:type="character" w:customStyle="1" w:styleId="OnderwerpvanopmerkingChar">
    <w:name w:val="Onderwerp van opmerking Char"/>
    <w:basedOn w:val="TekstopmerkingChar"/>
    <w:link w:val="Onderwerpvanopmerking"/>
    <w:uiPriority w:val="99"/>
    <w:semiHidden/>
    <w:rsid w:val="00203E2D"/>
    <w:rPr>
      <w:b/>
      <w:bCs/>
      <w:lang w:val="de-DE" w:eastAsia="de-DE"/>
    </w:rPr>
  </w:style>
  <w:style w:type="paragraph" w:styleId="Lijstalinea">
    <w:name w:val="List Paragraph"/>
    <w:basedOn w:val="Standaard"/>
    <w:uiPriority w:val="34"/>
    <w:qFormat/>
    <w:rsid w:val="00DC03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programme@recip.org" TargetMode="External"/><Relationship Id="rId13" Type="http://schemas.openxmlformats.org/officeDocument/2006/relationships/hyperlink" Target="http://grammarly.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yperlink" Target="https://recip.aanmelder.nl/author-s-instructions" TargetMode="External"/><Relationship Id="rId2" Type="http://schemas.openxmlformats.org/officeDocument/2006/relationships/numbering" Target="numbering.xml"/><Relationship Id="rId16" Type="http://schemas.openxmlformats.org/officeDocument/2006/relationships/hyperlink" Target="https://recip.aanmelder.nl/author-s-instruct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file:///C:\Users\petra\AppData\Local\Microsoft\Olk\Attachments\ooa-24ee8a53-7244-465f-9dc3-1803bf9de988\a5e5423f0ee692e03febe4df2c15d1839db21cac9e12af6da787b0def30bd7c9\taskforce@recip.org"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efrc2018@ch.kuoni.com"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B02D16-2127-4EFB-9B5C-C0116E850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1440</Words>
  <Characters>7926</Characters>
  <Application>Microsoft Office Word</Application>
  <DocSecurity>0</DocSecurity>
  <Lines>66</Lines>
  <Paragraphs>18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HOERBIGER VENTILWERKE GMBH</Company>
  <LinksUpToDate>false</LinksUpToDate>
  <CharactersWithSpaces>9348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Aigner Christa</dc:creator>
  <dc:description/>
  <cp:lastModifiedBy>Petra Wiesnekker</cp:lastModifiedBy>
  <cp:revision>2</cp:revision>
  <cp:lastPrinted>2018-01-30T17:23:00Z</cp:lastPrinted>
  <dcterms:created xsi:type="dcterms:W3CDTF">2026-10-02T14:00:00Z</dcterms:created>
  <dcterms:modified xsi:type="dcterms:W3CDTF">2026-10-02T14:00:00Z</dcterms:modified>
  <dc:language>de-AT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MSIP_Label_23c28fed-182a-40e1-9129-8e6b95b7708d_ActionId">
    <vt:lpwstr>58c31b14-fb40-4fe2-8932-7427cfc0ffe6</vt:lpwstr>
  </property>
  <property fmtid="{D5CDD505-2E9C-101B-9397-08002B2CF9AE}" pid="5" name="MSIP_Label_23c28fed-182a-40e1-9129-8e6b95b7708d_ContentBits">
    <vt:lpwstr>0</vt:lpwstr>
  </property>
  <property fmtid="{D5CDD505-2E9C-101B-9397-08002B2CF9AE}" pid="6" name="MSIP_Label_23c28fed-182a-40e1-9129-8e6b95b7708d_Enabled">
    <vt:lpwstr>true</vt:lpwstr>
  </property>
  <property fmtid="{D5CDD505-2E9C-101B-9397-08002B2CF9AE}" pid="7" name="MSIP_Label_23c28fed-182a-40e1-9129-8e6b95b7708d_Method">
    <vt:lpwstr>Privileged</vt:lpwstr>
  </property>
  <property fmtid="{D5CDD505-2E9C-101B-9397-08002B2CF9AE}" pid="8" name="MSIP_Label_23c28fed-182a-40e1-9129-8e6b95b7708d_Name">
    <vt:lpwstr>Internal usage - Test</vt:lpwstr>
  </property>
  <property fmtid="{D5CDD505-2E9C-101B-9397-08002B2CF9AE}" pid="9" name="MSIP_Label_23c28fed-182a-40e1-9129-8e6b95b7708d_SetDate">
    <vt:lpwstr>2023-02-14T15:57:30Z</vt:lpwstr>
  </property>
  <property fmtid="{D5CDD505-2E9C-101B-9397-08002B2CF9AE}" pid="10" name="MSIP_Label_23c28fed-182a-40e1-9129-8e6b95b7708d_SiteId">
    <vt:lpwstr>f1a83131-973f-4a13-8a50-096e0414cef0</vt:lpwstr>
  </property>
  <property fmtid="{D5CDD505-2E9C-101B-9397-08002B2CF9AE}" pid="11" name="ScaleCrop">
    <vt:bool>false</vt:bool>
  </property>
  <property fmtid="{D5CDD505-2E9C-101B-9397-08002B2CF9AE}" pid="12" name="ShareDoc">
    <vt:bool>false</vt:bool>
  </property>
</Properties>
</file>