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2A8DD" w14:textId="0CBA653F" w:rsidR="000D0454" w:rsidRPr="00322DAE" w:rsidRDefault="000D0454" w:rsidP="003A4DAF">
      <w:pPr>
        <w:spacing w:after="0"/>
        <w:jc w:val="center"/>
        <w:rPr>
          <w:rFonts w:ascii="Avenir" w:eastAsia="Avenir" w:hAnsi="Avenir" w:cs="Avenir"/>
          <w:b/>
          <w:bCs/>
          <w:sz w:val="48"/>
          <w:szCs w:val="48"/>
        </w:rPr>
      </w:pPr>
      <w:r w:rsidRPr="00322DAE">
        <w:rPr>
          <w:rFonts w:ascii="Avenir" w:eastAsia="Avenir" w:hAnsi="Avenir" w:cs="Avenir"/>
          <w:b/>
          <w:bCs/>
          <w:sz w:val="48"/>
          <w:szCs w:val="48"/>
        </w:rPr>
        <w:t xml:space="preserve">CALL FOR </w:t>
      </w:r>
      <w:r w:rsidR="00C360FD" w:rsidRPr="00322DAE">
        <w:rPr>
          <w:rFonts w:ascii="Avenir" w:eastAsia="Avenir" w:hAnsi="Avenir" w:cs="Avenir"/>
          <w:b/>
          <w:bCs/>
          <w:sz w:val="48"/>
          <w:szCs w:val="48"/>
        </w:rPr>
        <w:t xml:space="preserve">PRACTITIONERS </w:t>
      </w:r>
      <w:r w:rsidR="003B5B8E" w:rsidRPr="00322DAE">
        <w:rPr>
          <w:rFonts w:ascii="Avenir" w:eastAsia="Avenir" w:hAnsi="Avenir" w:cs="Avenir"/>
          <w:b/>
          <w:bCs/>
          <w:sz w:val="48"/>
          <w:szCs w:val="48"/>
        </w:rPr>
        <w:t xml:space="preserve">PITCHES </w:t>
      </w:r>
    </w:p>
    <w:p w14:paraId="1F3EF6C0" w14:textId="77777777" w:rsidR="009841FB" w:rsidRPr="00322DAE" w:rsidRDefault="009841FB" w:rsidP="003A4DAF">
      <w:pPr>
        <w:spacing w:after="0"/>
        <w:jc w:val="center"/>
        <w:rPr>
          <w:rFonts w:ascii="Avenir" w:eastAsia="Avenir" w:hAnsi="Avenir" w:cs="Avenir"/>
          <w:b/>
          <w:bCs/>
          <w:sz w:val="44"/>
          <w:szCs w:val="44"/>
        </w:rPr>
      </w:pPr>
      <w:r w:rsidRPr="00322DAE">
        <w:rPr>
          <w:rFonts w:ascii="Avenir" w:eastAsia="Avenir" w:hAnsi="Avenir" w:cs="Avenir"/>
          <w:b/>
          <w:bCs/>
          <w:sz w:val="44"/>
          <w:szCs w:val="44"/>
        </w:rPr>
        <w:t>International Conference on Resilient Systems</w:t>
      </w:r>
    </w:p>
    <w:p w14:paraId="4D8CDBB9" w14:textId="115FF788" w:rsidR="009841FB" w:rsidRPr="007D1561" w:rsidRDefault="009841FB" w:rsidP="003A4DAF">
      <w:pPr>
        <w:spacing w:after="0"/>
        <w:jc w:val="center"/>
        <w:rPr>
          <w:rFonts w:ascii="Avenir" w:eastAsia="Avenir" w:hAnsi="Avenir" w:cs="Avenir"/>
          <w:sz w:val="36"/>
          <w:szCs w:val="36"/>
        </w:rPr>
      </w:pPr>
      <w:hyperlink r:id="rId8" w:history="1">
        <w:r w:rsidRPr="00D10DDA">
          <w:rPr>
            <w:rStyle w:val="Hyperlink"/>
            <w:rFonts w:ascii="Avenir" w:eastAsia="Avenir" w:hAnsi="Avenir" w:cs="Avenir"/>
            <w:sz w:val="36"/>
            <w:szCs w:val="36"/>
          </w:rPr>
          <w:t>ICRS 2026 Delft,</w:t>
        </w:r>
      </w:hyperlink>
      <w:r w:rsidRPr="007D1561">
        <w:rPr>
          <w:rFonts w:ascii="Avenir" w:eastAsia="Avenir" w:hAnsi="Avenir" w:cs="Avenir"/>
          <w:sz w:val="36"/>
          <w:szCs w:val="36"/>
        </w:rPr>
        <w:t xml:space="preserve"> the Netherlands, 23-25 March,</w:t>
      </w:r>
      <w:r w:rsidRPr="007D1561">
        <w:rPr>
          <w:rFonts w:ascii="Avenir" w:eastAsia="Avenir" w:hAnsi="Avenir" w:cs="Avenir"/>
          <w:sz w:val="36"/>
          <w:szCs w:val="36"/>
          <w:vertAlign w:val="superscript"/>
        </w:rPr>
        <w:t xml:space="preserve"> </w:t>
      </w:r>
      <w:r w:rsidRPr="007D1561">
        <w:rPr>
          <w:rFonts w:ascii="Avenir" w:eastAsia="Avenir" w:hAnsi="Avenir" w:cs="Avenir"/>
          <w:sz w:val="36"/>
          <w:szCs w:val="36"/>
        </w:rPr>
        <w:t>2026</w:t>
      </w:r>
    </w:p>
    <w:p w14:paraId="57650166" w14:textId="77777777" w:rsidR="000D0454" w:rsidRPr="000D0454" w:rsidRDefault="00A1125A" w:rsidP="003A4DAF">
      <w:pPr>
        <w:spacing w:after="0"/>
      </w:pPr>
      <w:r>
        <w:pict w14:anchorId="186C1B2A">
          <v:rect id="_x0000_i1025" style="width:0;height:0" o:hralign="center" o:hrstd="t" o:hr="t" fillcolor="#a0a0a0" stroked="f"/>
        </w:pict>
      </w:r>
    </w:p>
    <w:p w14:paraId="46FF7022" w14:textId="77777777" w:rsidR="00AB541B" w:rsidRPr="00AB541B" w:rsidRDefault="00AB541B" w:rsidP="007758E4">
      <w:pPr>
        <w:spacing w:after="0"/>
        <w:jc w:val="both"/>
      </w:pPr>
      <w:r w:rsidRPr="00AB541B">
        <w:t xml:space="preserve">In line with the conference vision, we invite practitioners and policy stakeholders to share their work during </w:t>
      </w:r>
      <w:r w:rsidRPr="00AB541B">
        <w:rPr>
          <w:b/>
          <w:bCs/>
        </w:rPr>
        <w:t>ICRS’26</w:t>
      </w:r>
      <w:r w:rsidRPr="00AB541B">
        <w:t xml:space="preserve">. Unlike traditional academic submissions, we encourage practitioners to present their experiences, realities, and insights on current resilience challenges and solutions through short talks, </w:t>
      </w:r>
      <w:r w:rsidRPr="00AB541B">
        <w:rPr>
          <w:b/>
          <w:bCs/>
        </w:rPr>
        <w:t>without the need for formal abstract submissions</w:t>
      </w:r>
      <w:r w:rsidRPr="00AB541B">
        <w:t>. This initiative aims to:</w:t>
      </w:r>
    </w:p>
    <w:p w14:paraId="507DA8C9" w14:textId="77777777" w:rsidR="00AB541B" w:rsidRPr="00AB541B" w:rsidRDefault="00AB541B" w:rsidP="007758E4">
      <w:pPr>
        <w:numPr>
          <w:ilvl w:val="0"/>
          <w:numId w:val="1"/>
        </w:numPr>
        <w:spacing w:after="0"/>
        <w:jc w:val="both"/>
      </w:pPr>
      <w:r w:rsidRPr="00AB541B">
        <w:t>Facilitate the sharing of relevant resilience topics.</w:t>
      </w:r>
    </w:p>
    <w:p w14:paraId="7FC0F817" w14:textId="77777777" w:rsidR="00AB541B" w:rsidRPr="00AB541B" w:rsidRDefault="00AB541B" w:rsidP="007758E4">
      <w:pPr>
        <w:numPr>
          <w:ilvl w:val="0"/>
          <w:numId w:val="1"/>
        </w:numPr>
        <w:spacing w:after="0"/>
        <w:jc w:val="both"/>
      </w:pPr>
      <w:r w:rsidRPr="00AB541B">
        <w:t>Foster stronger collaboration between academics and practitioners.</w:t>
      </w:r>
    </w:p>
    <w:p w14:paraId="28FA78BA" w14:textId="77777777" w:rsidR="00AB541B" w:rsidRPr="00AB541B" w:rsidRDefault="00AB541B" w:rsidP="007758E4">
      <w:pPr>
        <w:numPr>
          <w:ilvl w:val="0"/>
          <w:numId w:val="1"/>
        </w:numPr>
        <w:spacing w:after="0"/>
        <w:jc w:val="both"/>
      </w:pPr>
      <w:r w:rsidRPr="00AB541B">
        <w:t>Bridge the gap between theory and practice.</w:t>
      </w:r>
    </w:p>
    <w:p w14:paraId="2BF6407A" w14:textId="77777777" w:rsidR="00AB541B" w:rsidRPr="00AB541B" w:rsidRDefault="00A1125A" w:rsidP="007758E4">
      <w:pPr>
        <w:spacing w:after="0"/>
        <w:jc w:val="both"/>
      </w:pPr>
      <w:r>
        <w:pict w14:anchorId="5CE105DE">
          <v:rect id="_x0000_i1026" style="width:522pt;height:0" o:hrpct="0" o:hralign="center" o:hrstd="t" o:hr="t" fillcolor="#a0a0a0" stroked="f"/>
        </w:pict>
      </w:r>
    </w:p>
    <w:p w14:paraId="2114580C" w14:textId="77777777" w:rsidR="00AB541B" w:rsidRPr="00AB541B" w:rsidRDefault="00AB541B" w:rsidP="007758E4">
      <w:pPr>
        <w:spacing w:after="0"/>
        <w:jc w:val="both"/>
        <w:rPr>
          <w:b/>
          <w:bCs/>
        </w:rPr>
      </w:pPr>
      <w:r w:rsidRPr="00AB541B">
        <w:rPr>
          <w:b/>
          <w:bCs/>
        </w:rPr>
        <w:t>Conference Theme</w:t>
      </w:r>
    </w:p>
    <w:p w14:paraId="24828207" w14:textId="750EDF83" w:rsidR="00AB541B" w:rsidRPr="00AB541B" w:rsidRDefault="00AB541B" w:rsidP="007758E4">
      <w:pPr>
        <w:spacing w:after="0"/>
        <w:jc w:val="both"/>
      </w:pPr>
      <w:r w:rsidRPr="00AB541B">
        <w:t xml:space="preserve">The theme of ICRS’26 is </w:t>
      </w:r>
      <w:r w:rsidRPr="00AB541B">
        <w:rPr>
          <w:b/>
          <w:bCs/>
        </w:rPr>
        <w:t>"Building Resilience in an Age of Disruption"</w:t>
      </w:r>
      <w:r w:rsidRPr="00AB541B">
        <w:t xml:space="preserve">, emphasizing a holistic and integrated process view of resilient systems. In line with our </w:t>
      </w:r>
      <w:r w:rsidR="004E7993">
        <w:t>i</w:t>
      </w:r>
      <w:r w:rsidRPr="00AB541B">
        <w:t>nterdisciplinary approach, we are eager to hear insights from practitioners working on real-world resilience challenges.</w:t>
      </w:r>
    </w:p>
    <w:p w14:paraId="3DC30CD3" w14:textId="77777777" w:rsidR="00AB541B" w:rsidRPr="00AB541B" w:rsidRDefault="00A1125A" w:rsidP="007758E4">
      <w:pPr>
        <w:spacing w:after="0"/>
        <w:jc w:val="both"/>
      </w:pPr>
      <w:r>
        <w:pict w14:anchorId="3FAB031E">
          <v:rect id="_x0000_i1027" style="width:522pt;height:0" o:hrpct="0" o:hralign="center" o:hrstd="t" o:hr="t" fillcolor="#a0a0a0" stroked="f"/>
        </w:pict>
      </w:r>
    </w:p>
    <w:p w14:paraId="7ECFE306" w14:textId="77777777" w:rsidR="00AB541B" w:rsidRPr="00AB541B" w:rsidRDefault="00AB541B" w:rsidP="007758E4">
      <w:pPr>
        <w:spacing w:after="0"/>
        <w:jc w:val="both"/>
        <w:rPr>
          <w:b/>
          <w:bCs/>
        </w:rPr>
      </w:pPr>
      <w:r w:rsidRPr="00AB541B">
        <w:rPr>
          <w:b/>
          <w:bCs/>
        </w:rPr>
        <w:t>How to Contribute</w:t>
      </w:r>
    </w:p>
    <w:p w14:paraId="08455E5C" w14:textId="77777777" w:rsidR="00AB541B" w:rsidRPr="00AB541B" w:rsidRDefault="00AB541B" w:rsidP="007758E4">
      <w:pPr>
        <w:spacing w:after="0"/>
        <w:jc w:val="both"/>
      </w:pPr>
      <w:r w:rsidRPr="00AB541B">
        <w:t xml:space="preserve">If you wish to share your perspective, please submit a brief description (maximum </w:t>
      </w:r>
      <w:r w:rsidRPr="00AB541B">
        <w:rPr>
          <w:b/>
          <w:bCs/>
        </w:rPr>
        <w:t>500 words</w:t>
      </w:r>
      <w:r w:rsidRPr="00AB541B">
        <w:t>) of the pitch you would like to give during the conference. Your pitch should:</w:t>
      </w:r>
    </w:p>
    <w:p w14:paraId="6841A897" w14:textId="77777777" w:rsidR="00AB541B" w:rsidRPr="00AB541B" w:rsidRDefault="00AB541B" w:rsidP="007758E4">
      <w:pPr>
        <w:numPr>
          <w:ilvl w:val="0"/>
          <w:numId w:val="2"/>
        </w:numPr>
        <w:spacing w:after="0"/>
        <w:jc w:val="both"/>
      </w:pPr>
      <w:r w:rsidRPr="00AB541B">
        <w:t>Last approximately </w:t>
      </w:r>
      <w:r w:rsidRPr="00AB541B">
        <w:rPr>
          <w:b/>
          <w:bCs/>
        </w:rPr>
        <w:t>5 minutes</w:t>
      </w:r>
      <w:r w:rsidRPr="00AB541B">
        <w:t>.</w:t>
      </w:r>
    </w:p>
    <w:p w14:paraId="39ED9966" w14:textId="77777777" w:rsidR="00AB541B" w:rsidRPr="00AB541B" w:rsidRDefault="00AB541B" w:rsidP="007758E4">
      <w:pPr>
        <w:numPr>
          <w:ilvl w:val="0"/>
          <w:numId w:val="2"/>
        </w:numPr>
        <w:spacing w:after="0"/>
        <w:jc w:val="both"/>
      </w:pPr>
      <w:r w:rsidRPr="00AB541B">
        <w:t>Serve as a starting point for a roundtable discussion, along with other pitches.</w:t>
      </w:r>
    </w:p>
    <w:p w14:paraId="223DDC99" w14:textId="5A6AE753" w:rsidR="00AB541B" w:rsidRPr="00AB541B" w:rsidRDefault="00AB541B" w:rsidP="007758E4">
      <w:pPr>
        <w:numPr>
          <w:ilvl w:val="0"/>
          <w:numId w:val="2"/>
        </w:numPr>
        <w:spacing w:after="0"/>
        <w:jc w:val="both"/>
      </w:pPr>
      <w:r w:rsidRPr="00AB541B">
        <w:t>Include details about:</w:t>
      </w:r>
      <w:r w:rsidR="00B67E75">
        <w:t xml:space="preserve"> </w:t>
      </w:r>
      <w:r w:rsidR="0059507E">
        <w:t>y</w:t>
      </w:r>
      <w:r w:rsidRPr="00AB541B">
        <w:t>our practitioner organization</w:t>
      </w:r>
      <w:r w:rsidR="0059507E">
        <w:t>, y</w:t>
      </w:r>
      <w:r w:rsidRPr="00AB541B">
        <w:t>our role within the organization</w:t>
      </w:r>
      <w:r w:rsidR="0059507E">
        <w:t>, y</w:t>
      </w:r>
      <w:r w:rsidRPr="00AB541B">
        <w:t>our relationship to the topic being discussed</w:t>
      </w:r>
      <w:r w:rsidR="0059507E">
        <w:t xml:space="preserve"> and a</w:t>
      </w:r>
      <w:r w:rsidRPr="00AB541B">
        <w:t xml:space="preserve"> practical approach or solution related to one of the sub-topics of your selected track.</w:t>
      </w:r>
    </w:p>
    <w:p w14:paraId="3A449A2C" w14:textId="77777777" w:rsidR="00AB541B" w:rsidRPr="00AB541B" w:rsidRDefault="00AB541B" w:rsidP="007758E4">
      <w:pPr>
        <w:spacing w:after="0"/>
        <w:jc w:val="both"/>
      </w:pPr>
      <w:r w:rsidRPr="00AB541B">
        <w:rPr>
          <w:b/>
          <w:bCs/>
        </w:rPr>
        <w:t>Note:</w:t>
      </w:r>
      <w:r w:rsidRPr="00AB541B">
        <w:t xml:space="preserve"> Not every track will organize a pitch round followed by a discussion. Please consult the track descriptions or contact the track chairs to confirm.</w:t>
      </w:r>
    </w:p>
    <w:p w14:paraId="74DB537C" w14:textId="77777777" w:rsidR="00AB541B" w:rsidRPr="00AB541B" w:rsidRDefault="00A1125A" w:rsidP="007758E4">
      <w:pPr>
        <w:spacing w:after="0"/>
        <w:jc w:val="both"/>
      </w:pPr>
      <w:r>
        <w:pict w14:anchorId="1EA37E33">
          <v:rect id="_x0000_i1028" style="width:522pt;height:0" o:hrpct="0" o:hralign="center" o:hrstd="t" o:hr="t" fillcolor="#a0a0a0" stroked="f"/>
        </w:pict>
      </w:r>
    </w:p>
    <w:p w14:paraId="1D1EC385" w14:textId="77777777" w:rsidR="00AB541B" w:rsidRPr="00AB541B" w:rsidRDefault="00AB541B" w:rsidP="007758E4">
      <w:pPr>
        <w:spacing w:after="0"/>
        <w:jc w:val="both"/>
        <w:rPr>
          <w:b/>
          <w:bCs/>
        </w:rPr>
      </w:pPr>
      <w:r w:rsidRPr="00AB541B">
        <w:rPr>
          <w:b/>
          <w:bCs/>
        </w:rPr>
        <w:t>Registration Information</w:t>
      </w:r>
    </w:p>
    <w:p w14:paraId="403F8861" w14:textId="77777777" w:rsidR="00AB541B" w:rsidRPr="00AB541B" w:rsidRDefault="00AB541B" w:rsidP="007758E4">
      <w:pPr>
        <w:spacing w:after="0"/>
        <w:jc w:val="both"/>
      </w:pPr>
      <w:r w:rsidRPr="00AB541B">
        <w:t xml:space="preserve">For stakeholders and researchers who wish to attend only the roundtable discussion of their track, it will be possible to </w:t>
      </w:r>
      <w:r w:rsidRPr="00AB541B">
        <w:rPr>
          <w:b/>
          <w:bCs/>
        </w:rPr>
        <w:t>register for one day only</w:t>
      </w:r>
      <w:r w:rsidRPr="00AB541B">
        <w:t>. This option allows you to participate in the sessions most relevant to your interests.</w:t>
      </w:r>
    </w:p>
    <w:p w14:paraId="2B8E1F14" w14:textId="0DB93FDF" w:rsidR="00AB541B" w:rsidRPr="000D0454" w:rsidRDefault="00A1125A" w:rsidP="003A4DAF">
      <w:pPr>
        <w:spacing w:after="0"/>
      </w:pPr>
      <w:r>
        <w:pict w14:anchorId="012D3E60">
          <v:rect id="_x0000_i1029" style="width:522pt;height:0" o:hrpct="0" o:hralign="center" o:hrstd="t" o:hr="t" fillcolor="#a0a0a0" stroked="f"/>
        </w:pict>
      </w:r>
    </w:p>
    <w:sectPr w:rsidR="00AB541B" w:rsidRPr="000D0454" w:rsidSect="00F628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09601" w14:textId="77777777" w:rsidR="00C33B14" w:rsidRDefault="00C33B14" w:rsidP="00322DAE">
      <w:pPr>
        <w:spacing w:after="0" w:line="240" w:lineRule="auto"/>
      </w:pPr>
      <w:r>
        <w:separator/>
      </w:r>
    </w:p>
  </w:endnote>
  <w:endnote w:type="continuationSeparator" w:id="0">
    <w:p w14:paraId="0E46C549" w14:textId="77777777" w:rsidR="00C33B14" w:rsidRDefault="00C33B14" w:rsidP="00322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51960" w14:textId="77777777" w:rsidR="00322DAE" w:rsidRDefault="00322D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78092" w14:textId="16D414E6" w:rsidR="00322DAE" w:rsidRDefault="00322DAE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1326896" wp14:editId="55DFDEB0">
          <wp:simplePos x="0" y="0"/>
          <wp:positionH relativeFrom="page">
            <wp:align>right</wp:align>
          </wp:positionH>
          <wp:positionV relativeFrom="bottomMargin">
            <wp:align>top</wp:align>
          </wp:positionV>
          <wp:extent cx="914400" cy="909320"/>
          <wp:effectExtent l="0" t="0" r="0" b="0"/>
          <wp:wrapSquare wrapText="bothSides"/>
          <wp:docPr id="18173277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09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53D50" w14:textId="77777777" w:rsidR="00322DAE" w:rsidRDefault="00322D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19A97" w14:textId="77777777" w:rsidR="00C33B14" w:rsidRDefault="00C33B14" w:rsidP="00322DAE">
      <w:pPr>
        <w:spacing w:after="0" w:line="240" w:lineRule="auto"/>
      </w:pPr>
      <w:r>
        <w:separator/>
      </w:r>
    </w:p>
  </w:footnote>
  <w:footnote w:type="continuationSeparator" w:id="0">
    <w:p w14:paraId="7082DD91" w14:textId="77777777" w:rsidR="00C33B14" w:rsidRDefault="00C33B14" w:rsidP="00322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B0DF5" w14:textId="77777777" w:rsidR="00322DAE" w:rsidRDefault="00322D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3D758" w14:textId="7CF35955" w:rsidR="00322DAE" w:rsidRDefault="00F91AED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2779064" wp14:editId="637E13D7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5204460" cy="858520"/>
          <wp:effectExtent l="0" t="0" r="0" b="0"/>
          <wp:wrapSquare wrapText="bothSides"/>
          <wp:docPr id="703131180" name="Obraz 2" descr="Obraz zawierający tekst, Czcionka, zrzut ekranu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131180" name="Obraz 2" descr="Obraz zawierający tekst, Czcionka, zrzut ekranu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alphaModFix amt="8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976"/>
                  <a:stretch/>
                </pic:blipFill>
                <pic:spPr bwMode="auto">
                  <a:xfrm>
                    <a:off x="0" y="0"/>
                    <a:ext cx="5204460" cy="858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E0BB" w14:textId="77777777" w:rsidR="00322DAE" w:rsidRDefault="00322D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05F1"/>
    <w:multiLevelType w:val="multilevel"/>
    <w:tmpl w:val="284A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0E4B66"/>
    <w:multiLevelType w:val="multilevel"/>
    <w:tmpl w:val="BD8C5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082139"/>
    <w:multiLevelType w:val="multilevel"/>
    <w:tmpl w:val="65828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4FC2DA1"/>
    <w:multiLevelType w:val="multilevel"/>
    <w:tmpl w:val="8F04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10870444">
    <w:abstractNumId w:val="3"/>
  </w:num>
  <w:num w:numId="2" w16cid:durableId="20592343">
    <w:abstractNumId w:val="2"/>
  </w:num>
  <w:num w:numId="3" w16cid:durableId="632253411">
    <w:abstractNumId w:val="0"/>
  </w:num>
  <w:num w:numId="4" w16cid:durableId="961618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54"/>
    <w:rsid w:val="00001D16"/>
    <w:rsid w:val="0001509A"/>
    <w:rsid w:val="00040ABE"/>
    <w:rsid w:val="000A5305"/>
    <w:rsid w:val="000C64D6"/>
    <w:rsid w:val="000D0454"/>
    <w:rsid w:val="000E60BB"/>
    <w:rsid w:val="00154C73"/>
    <w:rsid w:val="00171BBA"/>
    <w:rsid w:val="002F4C2B"/>
    <w:rsid w:val="00302F6D"/>
    <w:rsid w:val="00322DAE"/>
    <w:rsid w:val="003A4DAF"/>
    <w:rsid w:val="003B5B8E"/>
    <w:rsid w:val="00447650"/>
    <w:rsid w:val="004C2606"/>
    <w:rsid w:val="004E7993"/>
    <w:rsid w:val="0054323B"/>
    <w:rsid w:val="00551BF3"/>
    <w:rsid w:val="0059507E"/>
    <w:rsid w:val="00625FBE"/>
    <w:rsid w:val="00640CAC"/>
    <w:rsid w:val="006E17AD"/>
    <w:rsid w:val="006E52FF"/>
    <w:rsid w:val="007758E4"/>
    <w:rsid w:val="0077685E"/>
    <w:rsid w:val="00827AC5"/>
    <w:rsid w:val="00843E44"/>
    <w:rsid w:val="00865383"/>
    <w:rsid w:val="008F195D"/>
    <w:rsid w:val="00925519"/>
    <w:rsid w:val="00983F85"/>
    <w:rsid w:val="009841FB"/>
    <w:rsid w:val="00A1125A"/>
    <w:rsid w:val="00A54CAD"/>
    <w:rsid w:val="00AB541B"/>
    <w:rsid w:val="00B27F5C"/>
    <w:rsid w:val="00B40E07"/>
    <w:rsid w:val="00B53231"/>
    <w:rsid w:val="00B67E75"/>
    <w:rsid w:val="00BF4E59"/>
    <w:rsid w:val="00C07B9E"/>
    <w:rsid w:val="00C33B14"/>
    <w:rsid w:val="00C360FD"/>
    <w:rsid w:val="00C42588"/>
    <w:rsid w:val="00CB3DF9"/>
    <w:rsid w:val="00CF3805"/>
    <w:rsid w:val="00CF57B1"/>
    <w:rsid w:val="00D45D31"/>
    <w:rsid w:val="00D66832"/>
    <w:rsid w:val="00DF1545"/>
    <w:rsid w:val="00E537EB"/>
    <w:rsid w:val="00F6288A"/>
    <w:rsid w:val="00F74371"/>
    <w:rsid w:val="00F91AED"/>
    <w:rsid w:val="00F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5B82DDE6"/>
  <w15:chartTrackingRefBased/>
  <w15:docId w15:val="{63FB91BC-D60B-41BD-A6C7-E6F97E75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0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4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4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4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4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4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4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4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4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4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4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4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4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4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4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4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4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04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4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4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04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04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4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4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04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04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4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22D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DAE"/>
  </w:style>
  <w:style w:type="paragraph" w:styleId="Footer">
    <w:name w:val="footer"/>
    <w:basedOn w:val="Normal"/>
    <w:link w:val="FooterChar"/>
    <w:uiPriority w:val="99"/>
    <w:unhideWhenUsed/>
    <w:rsid w:val="00322D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9294">
          <w:marLeft w:val="0"/>
          <w:marRight w:val="0"/>
          <w:marTop w:val="0"/>
          <w:marBottom w:val="360"/>
          <w:divBdr>
            <w:top w:val="none" w:sz="0" w:space="0" w:color="auto"/>
            <w:left w:val="single" w:sz="36" w:space="11" w:color="952E45"/>
            <w:bottom w:val="none" w:sz="0" w:space="0" w:color="auto"/>
            <w:right w:val="none" w:sz="0" w:space="0" w:color="auto"/>
          </w:divBdr>
        </w:div>
        <w:div w:id="17013240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4031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5402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7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4788">
          <w:marLeft w:val="0"/>
          <w:marRight w:val="0"/>
          <w:marTop w:val="0"/>
          <w:marBottom w:val="360"/>
          <w:divBdr>
            <w:top w:val="none" w:sz="0" w:space="0" w:color="auto"/>
            <w:left w:val="single" w:sz="36" w:space="11" w:color="952E45"/>
            <w:bottom w:val="none" w:sz="0" w:space="0" w:color="auto"/>
            <w:right w:val="none" w:sz="0" w:space="0" w:color="auto"/>
          </w:divBdr>
        </w:div>
        <w:div w:id="14095013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3759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3647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3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rs26.org/hom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A2638-A5DE-4F63-9888-8DA353681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Twente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Hessing, Stephanie (UT-EEMCS)</dc:creator>
  <cp:keywords/>
  <dc:description/>
  <cp:lastModifiedBy>Nienke D. Nijenhuis</cp:lastModifiedBy>
  <cp:revision>6</cp:revision>
  <dcterms:created xsi:type="dcterms:W3CDTF">2025-05-05T13:38:00Z</dcterms:created>
  <dcterms:modified xsi:type="dcterms:W3CDTF">2025-05-08T11:00:00Z</dcterms:modified>
</cp:coreProperties>
</file>