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389"/>
      </w:tblGrid>
      <w:tr w:rsidR="008A773D" w14:paraId="6C556AA4" w14:textId="77777777" w:rsidTr="008A773D">
        <w:tc>
          <w:tcPr>
            <w:tcW w:w="4673" w:type="dxa"/>
          </w:tcPr>
          <w:p w14:paraId="6C5048D2" w14:textId="25D037F2" w:rsidR="008A773D" w:rsidRDefault="00EB242C" w:rsidP="008A773D">
            <w:pPr>
              <w:spacing w:before="100" w:beforeAutospacing="1" w:after="100" w:afterAutospacing="1"/>
              <w:outlineLvl w:val="0"/>
              <w:rPr>
                <w:rFonts w:eastAsia="Times New Roman" w:cstheme="minorHAnsi"/>
                <w:sz w:val="20"/>
                <w:szCs w:val="20"/>
                <w:lang w:eastAsia="nl-NL"/>
              </w:rPr>
            </w:pPr>
            <w:hyperlink r:id="rId5" w:history="1">
              <w:r w:rsidR="008A773D" w:rsidRPr="00EB242C">
                <w:rPr>
                  <w:rStyle w:val="Hyperlink"/>
                  <w:rFonts w:eastAsia="Times New Roman" w:cstheme="minorHAnsi"/>
                  <w:b/>
                  <w:bCs/>
                  <w:kern w:val="36"/>
                  <w:sz w:val="32"/>
                  <w:szCs w:val="32"/>
                  <w:lang w:eastAsia="nl-NL"/>
                </w:rPr>
                <w:t>Verzilveren van groene baten</w:t>
              </w:r>
            </w:hyperlink>
            <w:r w:rsidR="008A773D" w:rsidRPr="008A773D">
              <w:rPr>
                <w:rFonts w:eastAsia="Times New Roman" w:cstheme="minorHAnsi"/>
                <w:b/>
                <w:bCs/>
                <w:kern w:val="36"/>
                <w:sz w:val="32"/>
                <w:szCs w:val="32"/>
                <w:lang w:eastAsia="nl-NL"/>
              </w:rPr>
              <w:t xml:space="preserve"> </w:t>
            </w:r>
            <w:r w:rsidR="008A773D">
              <w:rPr>
                <w:rFonts w:eastAsia="Times New Roman" w:cstheme="minorHAnsi"/>
                <w:b/>
                <w:bCs/>
                <w:kern w:val="36"/>
                <w:sz w:val="32"/>
                <w:szCs w:val="32"/>
                <w:lang w:eastAsia="nl-NL"/>
              </w:rPr>
              <w:br/>
            </w:r>
          </w:p>
          <w:p w14:paraId="39D9D9D2" w14:textId="77777777" w:rsidR="008A773D" w:rsidRPr="008A773D" w:rsidRDefault="008A773D" w:rsidP="008A773D">
            <w:pPr>
              <w:rPr>
                <w:rFonts w:eastAsia="Times New Roman" w:cstheme="minorHAnsi"/>
                <w:color w:val="0000FF"/>
                <w:sz w:val="20"/>
                <w:szCs w:val="20"/>
                <w:u w:val="single"/>
                <w:lang w:eastAsia="nl-NL"/>
              </w:rPr>
            </w:pPr>
            <w:r w:rsidRPr="00B6001D">
              <w:rPr>
                <w:noProof/>
              </w:rPr>
              <w:drawing>
                <wp:inline distT="0" distB="0" distL="0" distR="0" wp14:anchorId="32829AD7" wp14:editId="577B0A2A">
                  <wp:extent cx="954405" cy="954405"/>
                  <wp:effectExtent l="0" t="0" r="0" b="0"/>
                  <wp:docPr id="5" name="Afbeelding 5" descr="Heidi van Woudenberg">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mber1074" descr="Heidi van Woudenberg">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54405" cy="954405"/>
                          </a:xfrm>
                          <a:prstGeom prst="rect">
                            <a:avLst/>
                          </a:prstGeom>
                          <a:noFill/>
                          <a:ln>
                            <a:noFill/>
                          </a:ln>
                        </pic:spPr>
                      </pic:pic>
                    </a:graphicData>
                  </a:graphic>
                </wp:inline>
              </w:drawing>
            </w:r>
            <w:r w:rsidRPr="008A773D">
              <w:rPr>
                <w:rFonts w:eastAsia="Times New Roman" w:cstheme="minorHAnsi"/>
                <w:sz w:val="20"/>
                <w:szCs w:val="20"/>
                <w:lang w:eastAsia="nl-NL"/>
              </w:rPr>
              <w:fldChar w:fldCharType="begin"/>
            </w:r>
            <w:r w:rsidRPr="008A773D">
              <w:rPr>
                <w:rFonts w:eastAsia="Times New Roman" w:cstheme="minorHAnsi"/>
                <w:sz w:val="20"/>
                <w:szCs w:val="20"/>
                <w:lang w:eastAsia="nl-NL"/>
              </w:rPr>
              <w:instrText xml:space="preserve"> HYPERLINK "https://www.linkedin.com/in/heidivanwoudenberg/" </w:instrText>
            </w:r>
            <w:r w:rsidRPr="008A773D">
              <w:rPr>
                <w:rFonts w:eastAsia="Times New Roman" w:cstheme="minorHAnsi"/>
                <w:sz w:val="20"/>
                <w:szCs w:val="20"/>
                <w:lang w:eastAsia="nl-NL"/>
              </w:rPr>
              <w:fldChar w:fldCharType="separate"/>
            </w:r>
          </w:p>
          <w:p w14:paraId="0BEABF56" w14:textId="2E79601F" w:rsidR="008A773D" w:rsidRDefault="008A773D" w:rsidP="008A773D">
            <w:pPr>
              <w:spacing w:before="100" w:beforeAutospacing="1" w:after="100" w:afterAutospacing="1"/>
              <w:outlineLvl w:val="1"/>
              <w:rPr>
                <w:rFonts w:eastAsia="Times New Roman" w:cstheme="minorHAnsi"/>
                <w:b/>
                <w:bCs/>
                <w:kern w:val="36"/>
                <w:sz w:val="32"/>
                <w:szCs w:val="32"/>
                <w:lang w:eastAsia="nl-NL"/>
              </w:rPr>
            </w:pPr>
            <w:r w:rsidRPr="008A773D">
              <w:rPr>
                <w:rFonts w:eastAsia="Times New Roman" w:cstheme="minorHAnsi"/>
                <w:sz w:val="20"/>
                <w:szCs w:val="20"/>
                <w:lang w:eastAsia="nl-NL"/>
              </w:rPr>
              <w:fldChar w:fldCharType="end"/>
            </w:r>
          </w:p>
        </w:tc>
        <w:tc>
          <w:tcPr>
            <w:tcW w:w="4389" w:type="dxa"/>
          </w:tcPr>
          <w:p w14:paraId="47BB0256" w14:textId="214436D4" w:rsidR="008A773D" w:rsidRDefault="008A773D" w:rsidP="008A773D">
            <w:pPr>
              <w:spacing w:before="100" w:beforeAutospacing="1" w:after="100" w:afterAutospacing="1"/>
              <w:outlineLvl w:val="0"/>
              <w:rPr>
                <w:rFonts w:eastAsia="Times New Roman" w:cstheme="minorHAnsi"/>
                <w:b/>
                <w:bCs/>
                <w:kern w:val="36"/>
                <w:sz w:val="32"/>
                <w:szCs w:val="32"/>
                <w:lang w:eastAsia="nl-NL"/>
              </w:rPr>
            </w:pPr>
            <w:r>
              <w:rPr>
                <w:noProof/>
              </w:rPr>
              <w:drawing>
                <wp:inline distT="0" distB="0" distL="0" distR="0" wp14:anchorId="50F8276D" wp14:editId="5B0D5437">
                  <wp:extent cx="2584174" cy="1917502"/>
                  <wp:effectExtent l="0" t="0" r="6985" b="6985"/>
                  <wp:docPr id="6" name="ember10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mber106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00056" cy="1929287"/>
                          </a:xfrm>
                          <a:prstGeom prst="rect">
                            <a:avLst/>
                          </a:prstGeom>
                          <a:noFill/>
                          <a:ln>
                            <a:noFill/>
                          </a:ln>
                        </pic:spPr>
                      </pic:pic>
                    </a:graphicData>
                  </a:graphic>
                </wp:inline>
              </w:drawing>
            </w:r>
          </w:p>
        </w:tc>
      </w:tr>
    </w:tbl>
    <w:p w14:paraId="06F27923" w14:textId="7AA6224F" w:rsidR="008A773D" w:rsidRPr="008A773D" w:rsidRDefault="008A773D" w:rsidP="008A773D">
      <w:pPr>
        <w:spacing w:after="0" w:line="240" w:lineRule="auto"/>
        <w:rPr>
          <w:rFonts w:eastAsia="Times New Roman" w:cstheme="minorHAnsi"/>
          <w:sz w:val="20"/>
          <w:szCs w:val="20"/>
          <w:lang w:eastAsia="nl-NL"/>
        </w:rPr>
      </w:pPr>
    </w:p>
    <w:p w14:paraId="387651EB" w14:textId="546C91C8" w:rsidR="008A773D" w:rsidRDefault="008A773D" w:rsidP="008A773D">
      <w:pPr>
        <w:spacing w:after="0" w:line="240" w:lineRule="auto"/>
        <w:rPr>
          <w:rFonts w:eastAsia="Times New Roman" w:cstheme="minorHAnsi"/>
          <w:sz w:val="20"/>
          <w:szCs w:val="20"/>
          <w:lang w:eastAsia="nl-NL"/>
        </w:rPr>
      </w:pPr>
    </w:p>
    <w:p w14:paraId="2DD0DAAF" w14:textId="4F232B21" w:rsidR="00E50AFF" w:rsidRDefault="00E50AFF" w:rsidP="008A773D">
      <w:pPr>
        <w:spacing w:after="0" w:line="240" w:lineRule="auto"/>
        <w:rPr>
          <w:rFonts w:eastAsia="Times New Roman" w:cstheme="minorHAnsi"/>
          <w:sz w:val="20"/>
          <w:szCs w:val="20"/>
          <w:lang w:eastAsia="nl-NL"/>
        </w:rPr>
      </w:pPr>
      <w:r>
        <w:rPr>
          <w:rFonts w:eastAsia="Times New Roman" w:cstheme="minorHAnsi"/>
          <w:sz w:val="20"/>
          <w:szCs w:val="20"/>
          <w:lang w:eastAsia="nl-NL"/>
        </w:rPr>
        <w:t>Heidi van Woudenberg, GreenSteps Duurzame Innovatie</w:t>
      </w:r>
    </w:p>
    <w:p w14:paraId="2E316F4D" w14:textId="54507622" w:rsidR="008A773D" w:rsidRPr="008A773D" w:rsidRDefault="008A773D" w:rsidP="008A773D">
      <w:pPr>
        <w:spacing w:after="0" w:line="240" w:lineRule="auto"/>
        <w:rPr>
          <w:rFonts w:eastAsia="Times New Roman" w:cstheme="minorHAnsi"/>
          <w:sz w:val="20"/>
          <w:szCs w:val="20"/>
          <w:lang w:eastAsia="nl-NL"/>
        </w:rPr>
      </w:pPr>
      <w:r w:rsidRPr="008A773D">
        <w:rPr>
          <w:rFonts w:eastAsia="Times New Roman" w:cstheme="minorHAnsi"/>
          <w:sz w:val="20"/>
          <w:szCs w:val="20"/>
          <w:lang w:eastAsia="nl-NL"/>
        </w:rPr>
        <w:t xml:space="preserve">Programmamanager a.i. | Realiseert duurzame projecten voor overheid en bedrijfsleven </w:t>
      </w:r>
    </w:p>
    <w:p w14:paraId="45AABB76" w14:textId="1B1B8B70" w:rsidR="00E50AFF" w:rsidRPr="00195E98" w:rsidRDefault="00985A53" w:rsidP="008A773D">
      <w:pPr>
        <w:spacing w:before="100" w:beforeAutospacing="1" w:after="100" w:afterAutospacing="1" w:line="240" w:lineRule="auto"/>
        <w:rPr>
          <w:rFonts w:eastAsia="Times New Roman" w:cstheme="minorHAnsi"/>
          <w:b/>
          <w:bCs/>
          <w:i/>
          <w:iCs/>
          <w:lang w:eastAsia="nl-NL"/>
        </w:rPr>
      </w:pPr>
      <w:r w:rsidRPr="00195E98">
        <w:rPr>
          <w:rFonts w:eastAsia="Times New Roman" w:cstheme="minorHAnsi"/>
          <w:b/>
          <w:bCs/>
          <w:i/>
          <w:iCs/>
          <w:lang w:eastAsia="nl-NL"/>
        </w:rPr>
        <w:t xml:space="preserve">Samenvatting: </w:t>
      </w:r>
    </w:p>
    <w:p w14:paraId="0AC10342" w14:textId="653F1A24" w:rsidR="00985A53" w:rsidRPr="00195E98" w:rsidRDefault="00073723" w:rsidP="00A6686A">
      <w:pPr>
        <w:rPr>
          <w:rFonts w:eastAsia="Times New Roman" w:cstheme="minorHAnsi"/>
          <w:b/>
          <w:bCs/>
          <w:i/>
          <w:iCs/>
          <w:lang w:eastAsia="nl-NL"/>
        </w:rPr>
      </w:pPr>
      <w:r w:rsidRPr="00195E98">
        <w:rPr>
          <w:rFonts w:cstheme="minorHAnsi"/>
          <w:b/>
          <w:bCs/>
          <w:i/>
          <w:iCs/>
        </w:rPr>
        <w:t xml:space="preserve">Steden zijn door verstening en verdichting kwetsbaar voor de gevolgen van klimaatverandering in de vorm van hittestress, droogte en wateroverlast. </w:t>
      </w:r>
      <w:r w:rsidR="001611B1" w:rsidRPr="00195E98">
        <w:rPr>
          <w:rFonts w:cstheme="minorHAnsi"/>
          <w:b/>
          <w:bCs/>
          <w:i/>
          <w:iCs/>
        </w:rPr>
        <w:t xml:space="preserve">Met </w:t>
      </w:r>
      <w:r w:rsidRPr="00195E98">
        <w:rPr>
          <w:rFonts w:cstheme="minorHAnsi"/>
          <w:b/>
          <w:bCs/>
          <w:i/>
          <w:iCs/>
        </w:rPr>
        <w:t xml:space="preserve">stedelijke vergroening </w:t>
      </w:r>
      <w:r w:rsidR="001611B1" w:rsidRPr="00195E98">
        <w:rPr>
          <w:rFonts w:cstheme="minorHAnsi"/>
          <w:b/>
          <w:bCs/>
          <w:i/>
          <w:iCs/>
        </w:rPr>
        <w:t xml:space="preserve">kunnen </w:t>
      </w:r>
      <w:r w:rsidRPr="00195E98">
        <w:rPr>
          <w:rFonts w:cstheme="minorHAnsi"/>
          <w:b/>
          <w:bCs/>
          <w:i/>
          <w:iCs/>
        </w:rPr>
        <w:t xml:space="preserve">de schadelijke effecten hiervan en de bijbehorende kosten beperkt worden. </w:t>
      </w:r>
      <w:r w:rsidR="00A6686A" w:rsidRPr="00195E98">
        <w:rPr>
          <w:rFonts w:cstheme="minorHAnsi"/>
          <w:b/>
          <w:bCs/>
          <w:i/>
          <w:iCs/>
        </w:rPr>
        <w:t xml:space="preserve">Dat vraagt wel om </w:t>
      </w:r>
      <w:r w:rsidRPr="00195E98">
        <w:rPr>
          <w:rFonts w:cstheme="minorHAnsi"/>
          <w:b/>
          <w:bCs/>
          <w:i/>
          <w:iCs/>
        </w:rPr>
        <w:t xml:space="preserve">radicale vergroening van de openbare ruimte, en van daken en gevels, zeker in dichtbebouwde stadscentra. Vergaande vergroening vereist forse investeringen. </w:t>
      </w:r>
      <w:r w:rsidR="00522601" w:rsidRPr="00195E98">
        <w:rPr>
          <w:rFonts w:cstheme="minorHAnsi"/>
          <w:b/>
          <w:bCs/>
          <w:i/>
          <w:iCs/>
        </w:rPr>
        <w:t>Daar staa</w:t>
      </w:r>
      <w:r w:rsidR="00B5388E" w:rsidRPr="00195E98">
        <w:rPr>
          <w:rFonts w:cstheme="minorHAnsi"/>
          <w:b/>
          <w:bCs/>
          <w:i/>
          <w:iCs/>
        </w:rPr>
        <w:t>t een rijke schakering aan groenblauwe baten tegenover</w:t>
      </w:r>
      <w:r w:rsidR="005215F2">
        <w:rPr>
          <w:rFonts w:cstheme="minorHAnsi"/>
          <w:b/>
          <w:bCs/>
          <w:i/>
          <w:iCs/>
        </w:rPr>
        <w:t xml:space="preserve"> met doorgaans een positieve maatschappelijke business case</w:t>
      </w:r>
      <w:r w:rsidR="00B5388E" w:rsidRPr="00195E98">
        <w:rPr>
          <w:rFonts w:cstheme="minorHAnsi"/>
          <w:b/>
          <w:bCs/>
          <w:i/>
          <w:iCs/>
        </w:rPr>
        <w:t xml:space="preserve">. </w:t>
      </w:r>
      <w:r w:rsidR="00FA06D0" w:rsidRPr="00195E98">
        <w:rPr>
          <w:rFonts w:cstheme="minorHAnsi"/>
          <w:b/>
          <w:bCs/>
          <w:i/>
          <w:iCs/>
        </w:rPr>
        <w:t xml:space="preserve">Echter, </w:t>
      </w:r>
      <w:r w:rsidR="00195E98" w:rsidRPr="00195E98">
        <w:rPr>
          <w:rFonts w:cstheme="minorHAnsi"/>
          <w:b/>
          <w:bCs/>
          <w:i/>
          <w:iCs/>
        </w:rPr>
        <w:t xml:space="preserve">de baten </w:t>
      </w:r>
      <w:r w:rsidR="00D63D9E">
        <w:rPr>
          <w:rFonts w:cstheme="minorHAnsi"/>
          <w:b/>
          <w:bCs/>
          <w:i/>
          <w:iCs/>
        </w:rPr>
        <w:t xml:space="preserve">komen </w:t>
      </w:r>
      <w:r w:rsidR="00195E98" w:rsidRPr="00195E98">
        <w:rPr>
          <w:rFonts w:cstheme="minorHAnsi"/>
          <w:b/>
          <w:bCs/>
          <w:i/>
          <w:iCs/>
        </w:rPr>
        <w:t xml:space="preserve">maar gedeeltelijk </w:t>
      </w:r>
      <w:r w:rsidRPr="00195E98">
        <w:rPr>
          <w:rFonts w:cstheme="minorHAnsi"/>
          <w:b/>
          <w:bCs/>
          <w:i/>
          <w:iCs/>
        </w:rPr>
        <w:t xml:space="preserve">ten goede aan de investerende partij. Ook vallen de financiële voordelen ergens in de toekomst, terwijl het geld om te investeren in grootschalige vergroening nu en in de komende jaren nodig is. Daarom </w:t>
      </w:r>
      <w:r w:rsidR="00195E98" w:rsidRPr="00195E98">
        <w:rPr>
          <w:rFonts w:cstheme="minorHAnsi"/>
          <w:b/>
          <w:bCs/>
          <w:i/>
          <w:iCs/>
        </w:rPr>
        <w:t xml:space="preserve">wordt in dit artikel </w:t>
      </w:r>
      <w:r w:rsidRPr="00195E98">
        <w:rPr>
          <w:rFonts w:cstheme="minorHAnsi"/>
          <w:b/>
          <w:bCs/>
          <w:i/>
          <w:iCs/>
        </w:rPr>
        <w:t>verkend hoe een financieel instrument hierin een oplossing zou kunnen bieden</w:t>
      </w:r>
      <w:r w:rsidR="00E826F7">
        <w:rPr>
          <w:rFonts w:cstheme="minorHAnsi"/>
          <w:b/>
          <w:bCs/>
          <w:i/>
          <w:iCs/>
        </w:rPr>
        <w:t>.</w:t>
      </w:r>
    </w:p>
    <w:p w14:paraId="0DB99D34" w14:textId="77777777" w:rsidR="00195E98" w:rsidRDefault="00195E98" w:rsidP="008A773D">
      <w:pPr>
        <w:spacing w:before="100" w:beforeAutospacing="1" w:after="100" w:afterAutospacing="1" w:line="240" w:lineRule="auto"/>
        <w:rPr>
          <w:rFonts w:eastAsia="Times New Roman" w:cstheme="minorHAnsi"/>
          <w:sz w:val="20"/>
          <w:szCs w:val="20"/>
          <w:lang w:eastAsia="nl-NL"/>
        </w:rPr>
      </w:pPr>
    </w:p>
    <w:p w14:paraId="3FE1BF91" w14:textId="7723AB8E" w:rsidR="00E50AFF" w:rsidRPr="00195E98" w:rsidRDefault="00C91688" w:rsidP="008A773D">
      <w:pPr>
        <w:spacing w:before="100" w:beforeAutospacing="1" w:after="100" w:afterAutospacing="1" w:line="240" w:lineRule="auto"/>
        <w:rPr>
          <w:rFonts w:eastAsia="Times New Roman" w:cstheme="minorHAnsi"/>
          <w:sz w:val="28"/>
          <w:szCs w:val="28"/>
          <w:u w:val="single"/>
          <w:lang w:eastAsia="nl-NL"/>
        </w:rPr>
      </w:pPr>
      <w:r w:rsidRPr="00195E98">
        <w:rPr>
          <w:rFonts w:eastAsia="Times New Roman" w:cstheme="minorHAnsi"/>
          <w:sz w:val="28"/>
          <w:szCs w:val="28"/>
          <w:u w:val="single"/>
          <w:lang w:eastAsia="nl-NL"/>
        </w:rPr>
        <w:t xml:space="preserve">Artikel </w:t>
      </w:r>
      <w:r w:rsidR="00195E98">
        <w:rPr>
          <w:rFonts w:eastAsia="Times New Roman" w:cstheme="minorHAnsi"/>
          <w:sz w:val="28"/>
          <w:szCs w:val="28"/>
          <w:u w:val="single"/>
          <w:lang w:eastAsia="nl-NL"/>
        </w:rPr>
        <w:t>‘</w:t>
      </w:r>
      <w:r w:rsidR="00195E98" w:rsidRPr="00195E98">
        <w:rPr>
          <w:rFonts w:eastAsia="Times New Roman" w:cstheme="minorHAnsi"/>
          <w:i/>
          <w:iCs/>
          <w:sz w:val="28"/>
          <w:szCs w:val="28"/>
          <w:u w:val="single"/>
          <w:lang w:eastAsia="nl-NL"/>
        </w:rPr>
        <w:t>Verzilveren van Groene Baten</w:t>
      </w:r>
      <w:r w:rsidR="00E826F7">
        <w:rPr>
          <w:rFonts w:eastAsia="Times New Roman" w:cstheme="minorHAnsi"/>
          <w:i/>
          <w:iCs/>
          <w:sz w:val="28"/>
          <w:szCs w:val="28"/>
          <w:u w:val="single"/>
          <w:lang w:eastAsia="nl-NL"/>
        </w:rPr>
        <w:t>’</w:t>
      </w:r>
      <w:r w:rsidR="00195E98">
        <w:rPr>
          <w:rFonts w:eastAsia="Times New Roman" w:cstheme="minorHAnsi"/>
          <w:sz w:val="28"/>
          <w:szCs w:val="28"/>
          <w:u w:val="single"/>
          <w:lang w:eastAsia="nl-NL"/>
        </w:rPr>
        <w:t xml:space="preserve"> </w:t>
      </w:r>
      <w:r w:rsidRPr="00195E98">
        <w:rPr>
          <w:rFonts w:eastAsia="Times New Roman" w:cstheme="minorHAnsi"/>
          <w:sz w:val="28"/>
          <w:szCs w:val="28"/>
          <w:u w:val="single"/>
          <w:lang w:eastAsia="nl-NL"/>
        </w:rPr>
        <w:t>t.b.v. Congres TU Delft: Ecologic and nature inclusive design of the climate resilient city</w:t>
      </w:r>
    </w:p>
    <w:p w14:paraId="246C3308" w14:textId="41E66C9E" w:rsidR="008A773D" w:rsidRPr="008A773D" w:rsidRDefault="008A773D" w:rsidP="008A773D">
      <w:pPr>
        <w:spacing w:before="100" w:beforeAutospacing="1" w:after="100" w:afterAutospacing="1" w:line="240" w:lineRule="auto"/>
        <w:rPr>
          <w:rFonts w:eastAsia="Times New Roman" w:cstheme="minorHAnsi"/>
          <w:sz w:val="20"/>
          <w:szCs w:val="20"/>
          <w:lang w:eastAsia="nl-NL"/>
        </w:rPr>
      </w:pPr>
      <w:r w:rsidRPr="008A773D">
        <w:rPr>
          <w:rFonts w:eastAsia="Times New Roman" w:cstheme="minorHAnsi"/>
          <w:sz w:val="20"/>
          <w:szCs w:val="20"/>
          <w:lang w:eastAsia="nl-NL"/>
        </w:rPr>
        <w:t>Steden zijn door verstening en verdichting kwetsbaar voor de gevolgen van klimaatverandering in de vorm van hittestress, droogte en wateroverlast. Met stedelijke vergroening kunnen de schadelijke effecten hiervan en de bijbehorende kosten beperkt worden. Dan gaat het niet om wat snippergroen, maar om radicale vergroening van de openbare ruimte èn van daken en gevels. Naast de overheid, hebben dus ook bewoners, bedrijven en vastgoedeigenaren een belangrijke rol, want het oppervlakte aan onbenutte daken en gevels is aanzienlijk groter dan de beschikbare openbare ruimte.</w:t>
      </w:r>
    </w:p>
    <w:p w14:paraId="65EE8A4D" w14:textId="77777777" w:rsidR="008A773D" w:rsidRPr="008A773D" w:rsidRDefault="008A773D" w:rsidP="008A773D">
      <w:pPr>
        <w:spacing w:before="100" w:beforeAutospacing="1" w:after="100" w:afterAutospacing="1" w:line="240" w:lineRule="auto"/>
        <w:rPr>
          <w:rFonts w:eastAsia="Times New Roman" w:cstheme="minorHAnsi"/>
          <w:sz w:val="20"/>
          <w:szCs w:val="20"/>
          <w:lang w:eastAsia="nl-NL"/>
        </w:rPr>
      </w:pPr>
      <w:r w:rsidRPr="008A773D">
        <w:rPr>
          <w:rFonts w:eastAsia="Times New Roman" w:cstheme="minorHAnsi"/>
          <w:b/>
          <w:bCs/>
          <w:i/>
          <w:iCs/>
          <w:sz w:val="20"/>
          <w:szCs w:val="20"/>
          <w:lang w:eastAsia="nl-NL"/>
        </w:rPr>
        <w:t>Meervoudige waardecreatie: Triple Green</w:t>
      </w:r>
    </w:p>
    <w:p w14:paraId="0B3CA85B" w14:textId="77777777" w:rsidR="008A773D" w:rsidRPr="008A773D" w:rsidRDefault="008A773D" w:rsidP="008A773D">
      <w:pPr>
        <w:spacing w:before="100" w:beforeAutospacing="1" w:after="100" w:afterAutospacing="1" w:line="240" w:lineRule="auto"/>
        <w:rPr>
          <w:rFonts w:eastAsia="Times New Roman" w:cstheme="minorHAnsi"/>
          <w:sz w:val="20"/>
          <w:szCs w:val="20"/>
          <w:lang w:eastAsia="nl-NL"/>
        </w:rPr>
      </w:pPr>
      <w:r w:rsidRPr="008A773D">
        <w:rPr>
          <w:rFonts w:eastAsia="Times New Roman" w:cstheme="minorHAnsi"/>
          <w:sz w:val="20"/>
          <w:szCs w:val="20"/>
          <w:lang w:eastAsia="nl-NL"/>
        </w:rPr>
        <w:t>Het mooie van meer groen in de stad is dat je hiermee meervoudige waarde creëert: de stad wordt minder kwetsbaar voor hittestress, droogte en wateroverlast, èn groen draagt bij aan meer biodiversiteit, aan de luchtkwaliteit, aan een gezonde leefstijl. Groen draagt op diverse manieren ook bij aan de economische vitaliteit; zo waarderen mensen een groene omgeving, wat de aantrekkingskracht van bijv. een winkelgebied versterkt en onroerend goed in een groene omgeving is meer waard. Stedelijke vergroening levert dus drie keer winst op: het is goed voor natuur en milieu, voor de gezondheid van mensen èn voor de lokale economie. </w:t>
      </w:r>
    </w:p>
    <w:p w14:paraId="3113729E" w14:textId="77777777" w:rsidR="008A773D" w:rsidRPr="008A773D" w:rsidRDefault="008A773D" w:rsidP="008A773D">
      <w:pPr>
        <w:spacing w:before="100" w:beforeAutospacing="1" w:after="100" w:afterAutospacing="1" w:line="240" w:lineRule="auto"/>
        <w:rPr>
          <w:rFonts w:eastAsia="Times New Roman" w:cstheme="minorHAnsi"/>
          <w:sz w:val="20"/>
          <w:szCs w:val="20"/>
          <w:lang w:eastAsia="nl-NL"/>
        </w:rPr>
      </w:pPr>
      <w:r w:rsidRPr="008A773D">
        <w:rPr>
          <w:rFonts w:eastAsia="Times New Roman" w:cstheme="minorHAnsi"/>
          <w:sz w:val="20"/>
          <w:szCs w:val="20"/>
          <w:lang w:eastAsia="nl-NL"/>
        </w:rPr>
        <w:lastRenderedPageBreak/>
        <w:t>Maar stedelijke vergroening vraagt ook om investeringen, zowel van de (lokale) overheid als van bedrijven, vastgoedeigenaren en bewoners. Hoe kun je vergaande stedelijke vergroening financieel interessant maken?</w:t>
      </w:r>
    </w:p>
    <w:p w14:paraId="5220DCC8" w14:textId="77777777" w:rsidR="008A773D" w:rsidRPr="008A773D" w:rsidRDefault="008A773D" w:rsidP="008A773D">
      <w:pPr>
        <w:spacing w:before="100" w:beforeAutospacing="1" w:after="100" w:afterAutospacing="1" w:line="240" w:lineRule="auto"/>
        <w:rPr>
          <w:rFonts w:eastAsia="Times New Roman" w:cstheme="minorHAnsi"/>
          <w:sz w:val="20"/>
          <w:szCs w:val="20"/>
          <w:lang w:eastAsia="nl-NL"/>
        </w:rPr>
      </w:pPr>
      <w:r w:rsidRPr="008A773D">
        <w:rPr>
          <w:rFonts w:eastAsia="Times New Roman" w:cstheme="minorHAnsi"/>
          <w:b/>
          <w:bCs/>
          <w:i/>
          <w:iCs/>
          <w:sz w:val="20"/>
          <w:szCs w:val="20"/>
          <w:lang w:eastAsia="nl-NL"/>
        </w:rPr>
        <w:t>De financiële voordelen van groen</w:t>
      </w:r>
    </w:p>
    <w:p w14:paraId="51C2C623" w14:textId="77777777" w:rsidR="008A773D" w:rsidRPr="008A773D" w:rsidRDefault="008A773D" w:rsidP="008A773D">
      <w:pPr>
        <w:spacing w:before="100" w:beforeAutospacing="1" w:after="100" w:afterAutospacing="1" w:line="240" w:lineRule="auto"/>
        <w:rPr>
          <w:rFonts w:eastAsia="Times New Roman" w:cstheme="minorHAnsi"/>
          <w:sz w:val="20"/>
          <w:szCs w:val="20"/>
          <w:lang w:eastAsia="nl-NL"/>
        </w:rPr>
      </w:pPr>
      <w:r w:rsidRPr="008A773D">
        <w:rPr>
          <w:rFonts w:eastAsia="Times New Roman" w:cstheme="minorHAnsi"/>
          <w:sz w:val="20"/>
          <w:szCs w:val="20"/>
          <w:lang w:eastAsia="nl-NL"/>
        </w:rPr>
        <w:t>Vergroening van een pand geeft directe financiële voordelen, zoals lagere energielasten. Daarnaast profiteren vastgoedeigenaren van een aantal maatschappelijke voordelen van groen, zoals de verminderde risico’s op schade door wateroverlast, droogte en hittestress. Die baten kunnen substantieel zijn.   </w:t>
      </w:r>
    </w:p>
    <w:p w14:paraId="3838129E" w14:textId="77777777" w:rsidR="008A773D" w:rsidRPr="008A773D" w:rsidRDefault="008A773D" w:rsidP="008A773D">
      <w:pPr>
        <w:spacing w:before="100" w:beforeAutospacing="1" w:after="100" w:afterAutospacing="1" w:line="240" w:lineRule="auto"/>
        <w:rPr>
          <w:rFonts w:eastAsia="Times New Roman" w:cstheme="minorHAnsi"/>
          <w:sz w:val="20"/>
          <w:szCs w:val="20"/>
          <w:lang w:eastAsia="nl-NL"/>
        </w:rPr>
      </w:pPr>
      <w:r w:rsidRPr="008A773D">
        <w:rPr>
          <w:rFonts w:eastAsia="Times New Roman" w:cstheme="minorHAnsi"/>
          <w:sz w:val="20"/>
          <w:szCs w:val="20"/>
          <w:lang w:eastAsia="nl-NL"/>
        </w:rPr>
        <w:t>Onderstaande figuur laat zien dat bij ongewijzigd klimaat de geschatte schadekosten van hittestress, wateroverlast en droogte voor bijvoorbeeld Alphen aan den Rijn (o.b.v. 80.000 inwoners) in de periode tot 2050 448 miljoen euro bedragen (€14 miljoen per jaar) (cijfers Klimaatschadeschatter).  </w:t>
      </w:r>
    </w:p>
    <w:p w14:paraId="5A2F126F" w14:textId="07C3CE33" w:rsidR="008A773D" w:rsidRPr="008A773D" w:rsidRDefault="008A773D" w:rsidP="008A773D">
      <w:pPr>
        <w:spacing w:after="0" w:line="240" w:lineRule="auto"/>
        <w:rPr>
          <w:rFonts w:eastAsia="Times New Roman" w:cstheme="minorHAnsi"/>
          <w:sz w:val="20"/>
          <w:szCs w:val="20"/>
          <w:lang w:eastAsia="nl-NL"/>
        </w:rPr>
      </w:pPr>
      <w:r w:rsidRPr="008A773D">
        <w:rPr>
          <w:rFonts w:eastAsia="Times New Roman" w:cstheme="minorHAnsi"/>
          <w:noProof/>
          <w:sz w:val="20"/>
          <w:szCs w:val="20"/>
          <w:lang w:eastAsia="nl-NL"/>
        </w:rPr>
        <w:drawing>
          <wp:inline distT="0" distB="0" distL="0" distR="0" wp14:anchorId="3133ED46" wp14:editId="7D502C63">
            <wp:extent cx="5760720" cy="3242945"/>
            <wp:effectExtent l="0" t="0" r="0" b="0"/>
            <wp:docPr id="4" name="Afbeelding 4" descr="Geen alternatieve tekst opgegeven voor deze afbeel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een alternatieve tekst opgegeven voor deze afbeeldi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0720" cy="3242945"/>
                    </a:xfrm>
                    <a:prstGeom prst="rect">
                      <a:avLst/>
                    </a:prstGeom>
                    <a:noFill/>
                    <a:ln>
                      <a:noFill/>
                    </a:ln>
                  </pic:spPr>
                </pic:pic>
              </a:graphicData>
            </a:graphic>
          </wp:inline>
        </w:drawing>
      </w:r>
    </w:p>
    <w:p w14:paraId="5AE320C3" w14:textId="77777777" w:rsidR="008A773D" w:rsidRPr="008A773D" w:rsidRDefault="008A773D" w:rsidP="008A773D">
      <w:pPr>
        <w:spacing w:before="100" w:beforeAutospacing="1" w:after="100" w:afterAutospacing="1" w:line="240" w:lineRule="auto"/>
        <w:rPr>
          <w:rFonts w:eastAsia="Times New Roman" w:cstheme="minorHAnsi"/>
          <w:sz w:val="20"/>
          <w:szCs w:val="20"/>
          <w:lang w:eastAsia="nl-NL"/>
        </w:rPr>
      </w:pPr>
      <w:r w:rsidRPr="008A773D">
        <w:rPr>
          <w:rFonts w:eastAsia="Times New Roman" w:cstheme="minorHAnsi"/>
          <w:i/>
          <w:iCs/>
          <w:sz w:val="20"/>
          <w:szCs w:val="20"/>
          <w:lang w:eastAsia="nl-NL"/>
        </w:rPr>
        <w:t>Afbeelding 1: Effecten en kosten hitte, droogte, wateroverlast (H. van Woudenberg)</w:t>
      </w:r>
    </w:p>
    <w:p w14:paraId="566CBD05" w14:textId="77777777" w:rsidR="008A773D" w:rsidRPr="008A773D" w:rsidRDefault="008A773D" w:rsidP="008A773D">
      <w:pPr>
        <w:spacing w:before="100" w:beforeAutospacing="1" w:after="100" w:afterAutospacing="1" w:line="240" w:lineRule="auto"/>
        <w:rPr>
          <w:rFonts w:eastAsia="Times New Roman" w:cstheme="minorHAnsi"/>
          <w:sz w:val="20"/>
          <w:szCs w:val="20"/>
          <w:lang w:eastAsia="nl-NL"/>
        </w:rPr>
      </w:pPr>
      <w:r w:rsidRPr="008A773D">
        <w:rPr>
          <w:rFonts w:eastAsia="Times New Roman" w:cstheme="minorHAnsi"/>
          <w:sz w:val="20"/>
          <w:szCs w:val="20"/>
          <w:lang w:eastAsia="nl-NL"/>
        </w:rPr>
        <w:t>Zou je met meer groen die toekomstige schade kunnen halveren, dan biedt dat meer dan 30 jaar lang investeringsruimte van zo’n 7 miljoen euro per jaar. Kijken we naar gezondheid, dan geven we in Nederland jaarlijks meer dan 80 miljard euro uit aan gezondheidszorg. Dat geld besteden we vooral aan het genezen van zieke mensen, en niet zozeer aan het voorkomen van ziektes. Zouden we 1% van deze jaarlijkse uitgaven besteden aan vergroening en daarmee bijdragen aan een gezonde leefomgeving en leefstijl, dan biedt dat investeringsruimte van zo’n €3,7 miljoen per jaar voor een stad van 80.000 inwoners.                                                                                  Als we kijken naar economische vitaliteit, dan zien we dat woningen in een groene omgeving 4% tot 8% meer waard zijn. Voor een stad met 47.750 woningen en een gemiddelde WOZ-waarde van €245.000 geeft dit (eenmalig) een waardestijging van €469 miljoen (o.b.v. 4%). Daarnaast zijn er onderzoeken die laten zien dat de winkel- en horeca-omzet stijgt in een groene straat/omgeving.</w:t>
      </w:r>
    </w:p>
    <w:p w14:paraId="249C3D0A" w14:textId="77777777" w:rsidR="008A773D" w:rsidRPr="008A773D" w:rsidRDefault="008A773D" w:rsidP="008A773D">
      <w:pPr>
        <w:spacing w:before="100" w:beforeAutospacing="1" w:after="100" w:afterAutospacing="1" w:line="240" w:lineRule="auto"/>
        <w:rPr>
          <w:rFonts w:eastAsia="Times New Roman" w:cstheme="minorHAnsi"/>
          <w:sz w:val="20"/>
          <w:szCs w:val="20"/>
          <w:lang w:eastAsia="nl-NL"/>
        </w:rPr>
      </w:pPr>
      <w:r w:rsidRPr="008A773D">
        <w:rPr>
          <w:rFonts w:eastAsia="Times New Roman" w:cstheme="minorHAnsi"/>
          <w:sz w:val="20"/>
          <w:szCs w:val="20"/>
          <w:lang w:eastAsia="nl-NL"/>
        </w:rPr>
        <w:t>De tien meest voorkomende groene (en blauwe) baten zijn verwerkt in TEEB-stad, een tool die inzicht geeft in wat een investering in groen oplevert. De publicatie ‘Groen loont’ van TEEB (The Economics of Ecosystems and Biodiversity), geeft aan dat de verwachte maatschappelijke baten van groen en blauw anderhalf tot twee keer hoger zijn dan de maatschappelijke kosten.</w:t>
      </w:r>
    </w:p>
    <w:p w14:paraId="18DE6268" w14:textId="77777777" w:rsidR="008A773D" w:rsidRPr="008A773D" w:rsidRDefault="008A773D" w:rsidP="008A773D">
      <w:pPr>
        <w:spacing w:before="100" w:beforeAutospacing="1" w:after="100" w:afterAutospacing="1" w:line="240" w:lineRule="auto"/>
        <w:rPr>
          <w:rFonts w:eastAsia="Times New Roman" w:cstheme="minorHAnsi"/>
          <w:sz w:val="20"/>
          <w:szCs w:val="20"/>
          <w:lang w:eastAsia="nl-NL"/>
        </w:rPr>
      </w:pPr>
      <w:r w:rsidRPr="008A773D">
        <w:rPr>
          <w:rFonts w:eastAsia="Times New Roman" w:cstheme="minorHAnsi"/>
          <w:b/>
          <w:bCs/>
          <w:i/>
          <w:iCs/>
          <w:sz w:val="20"/>
          <w:szCs w:val="20"/>
          <w:lang w:eastAsia="nl-NL"/>
        </w:rPr>
        <w:t xml:space="preserve">Als de business case zo overtuigend is, wat weerhoudt partijen dan om te investeren in groen? </w:t>
      </w:r>
    </w:p>
    <w:p w14:paraId="2671E4FB" w14:textId="77777777" w:rsidR="008A773D" w:rsidRPr="008A773D" w:rsidRDefault="008A773D" w:rsidP="008A773D">
      <w:pPr>
        <w:spacing w:before="100" w:beforeAutospacing="1" w:after="100" w:afterAutospacing="1" w:line="240" w:lineRule="auto"/>
        <w:rPr>
          <w:rFonts w:eastAsia="Times New Roman" w:cstheme="minorHAnsi"/>
          <w:sz w:val="20"/>
          <w:szCs w:val="20"/>
          <w:lang w:eastAsia="nl-NL"/>
        </w:rPr>
      </w:pPr>
      <w:r w:rsidRPr="008A773D">
        <w:rPr>
          <w:rFonts w:eastAsia="Times New Roman" w:cstheme="minorHAnsi"/>
          <w:sz w:val="20"/>
          <w:szCs w:val="20"/>
          <w:lang w:eastAsia="nl-NL"/>
        </w:rPr>
        <w:lastRenderedPageBreak/>
        <w:t>Er blijkt in de praktijk meer nodig te zijn dan een positieve business case om tot grootschalige groeninvesteringen te komen. Dat komt doordat maar een deel van de groene baten ten goede komt aan de investerende partij (zie bijlage B). Ook vallen de financiële voordelen ergens in de toekomst, terwijl het geld om te investeren in grootschalige vergroening nu en in de komende jaren nodig is.</w:t>
      </w:r>
    </w:p>
    <w:p w14:paraId="7A6A49AC" w14:textId="77777777" w:rsidR="008A773D" w:rsidRPr="008A773D" w:rsidRDefault="008A773D" w:rsidP="008A773D">
      <w:pPr>
        <w:spacing w:before="100" w:beforeAutospacing="1" w:after="100" w:afterAutospacing="1" w:line="240" w:lineRule="auto"/>
        <w:rPr>
          <w:rFonts w:eastAsia="Times New Roman" w:cstheme="minorHAnsi"/>
          <w:sz w:val="20"/>
          <w:szCs w:val="20"/>
          <w:lang w:eastAsia="nl-NL"/>
        </w:rPr>
      </w:pPr>
      <w:r w:rsidRPr="008A773D">
        <w:rPr>
          <w:rFonts w:eastAsia="Times New Roman" w:cstheme="minorHAnsi"/>
          <w:b/>
          <w:bCs/>
          <w:i/>
          <w:iCs/>
          <w:sz w:val="20"/>
          <w:szCs w:val="20"/>
          <w:lang w:eastAsia="nl-NL"/>
        </w:rPr>
        <w:t xml:space="preserve">En belangrijker: hoe nemen we die drempel weg? </w:t>
      </w:r>
    </w:p>
    <w:p w14:paraId="5A99392E" w14:textId="77777777" w:rsidR="008A773D" w:rsidRPr="008A773D" w:rsidRDefault="008A773D" w:rsidP="008A773D">
      <w:pPr>
        <w:spacing w:before="100" w:beforeAutospacing="1" w:after="100" w:afterAutospacing="1" w:line="240" w:lineRule="auto"/>
        <w:rPr>
          <w:rFonts w:eastAsia="Times New Roman" w:cstheme="minorHAnsi"/>
          <w:sz w:val="20"/>
          <w:szCs w:val="20"/>
          <w:lang w:eastAsia="nl-NL"/>
        </w:rPr>
      </w:pPr>
      <w:r w:rsidRPr="008A773D">
        <w:rPr>
          <w:rFonts w:eastAsia="Times New Roman" w:cstheme="minorHAnsi"/>
          <w:sz w:val="20"/>
          <w:szCs w:val="20"/>
          <w:lang w:eastAsia="nl-NL"/>
        </w:rPr>
        <w:t>Als we een deel van de maatschappelijke baten ten goede kunnen laten komen aan investerende partijen (bewoners, bedrijven, vastgoedeigenaren, gemeente, ..), dan biedt dat een financiële prikkel om vergaand te vergroenen. Waar vervolgens de hele samenleving van profiteert.</w:t>
      </w:r>
    </w:p>
    <w:p w14:paraId="74C8DC8F" w14:textId="77777777" w:rsidR="008A773D" w:rsidRDefault="008A773D" w:rsidP="008A773D">
      <w:pPr>
        <w:spacing w:before="100" w:beforeAutospacing="1" w:after="100" w:afterAutospacing="1" w:line="240" w:lineRule="auto"/>
        <w:rPr>
          <w:rFonts w:eastAsia="Times New Roman" w:cstheme="minorHAnsi"/>
          <w:sz w:val="20"/>
          <w:szCs w:val="20"/>
          <w:lang w:eastAsia="nl-NL"/>
        </w:rPr>
      </w:pPr>
    </w:p>
    <w:p w14:paraId="4333708E" w14:textId="527F32B3" w:rsidR="008A773D" w:rsidRPr="008A773D" w:rsidRDefault="008A773D" w:rsidP="008A773D">
      <w:pPr>
        <w:spacing w:before="100" w:beforeAutospacing="1" w:after="100" w:afterAutospacing="1" w:line="240" w:lineRule="auto"/>
        <w:rPr>
          <w:rFonts w:eastAsia="Times New Roman" w:cstheme="minorHAnsi"/>
          <w:sz w:val="20"/>
          <w:szCs w:val="20"/>
          <w:lang w:eastAsia="nl-NL"/>
        </w:rPr>
      </w:pPr>
      <w:r w:rsidRPr="008A773D">
        <w:rPr>
          <w:rFonts w:eastAsia="Times New Roman" w:cstheme="minorHAnsi"/>
          <w:sz w:val="20"/>
          <w:szCs w:val="20"/>
          <w:lang w:eastAsia="nl-NL"/>
        </w:rPr>
        <w:t> Er zijn verschillende manieren om investeerders een financiële prikkel te bieden, zoals: </w:t>
      </w:r>
    </w:p>
    <w:p w14:paraId="2771BF12" w14:textId="77777777" w:rsidR="008A773D" w:rsidRPr="008A773D" w:rsidRDefault="008A773D" w:rsidP="008A773D">
      <w:pPr>
        <w:numPr>
          <w:ilvl w:val="0"/>
          <w:numId w:val="2"/>
        </w:numPr>
        <w:spacing w:before="100" w:beforeAutospacing="1" w:after="100" w:afterAutospacing="1" w:line="240" w:lineRule="auto"/>
        <w:rPr>
          <w:rFonts w:eastAsia="Times New Roman" w:cstheme="minorHAnsi"/>
          <w:sz w:val="20"/>
          <w:szCs w:val="20"/>
          <w:lang w:eastAsia="nl-NL"/>
        </w:rPr>
      </w:pPr>
      <w:r w:rsidRPr="008A773D">
        <w:rPr>
          <w:rFonts w:eastAsia="Times New Roman" w:cstheme="minorHAnsi"/>
          <w:sz w:val="20"/>
          <w:szCs w:val="20"/>
          <w:lang w:eastAsia="nl-NL"/>
        </w:rPr>
        <w:t>Overheid subsidieert onrendabele top van groeninvesteringen (bijv. door per m2 groen dak een subsidie te verlenen);</w:t>
      </w:r>
    </w:p>
    <w:p w14:paraId="51BBD3F4" w14:textId="77777777" w:rsidR="008A773D" w:rsidRPr="008A773D" w:rsidRDefault="008A773D" w:rsidP="008A773D">
      <w:pPr>
        <w:numPr>
          <w:ilvl w:val="0"/>
          <w:numId w:val="2"/>
        </w:numPr>
        <w:spacing w:before="100" w:beforeAutospacing="1" w:after="100" w:afterAutospacing="1" w:line="240" w:lineRule="auto"/>
        <w:rPr>
          <w:rFonts w:eastAsia="Times New Roman" w:cstheme="minorHAnsi"/>
          <w:sz w:val="20"/>
          <w:szCs w:val="20"/>
          <w:lang w:eastAsia="nl-NL"/>
        </w:rPr>
      </w:pPr>
      <w:r w:rsidRPr="008A773D">
        <w:rPr>
          <w:rFonts w:eastAsia="Times New Roman" w:cstheme="minorHAnsi"/>
          <w:sz w:val="20"/>
          <w:szCs w:val="20"/>
          <w:lang w:eastAsia="nl-NL"/>
        </w:rPr>
        <w:t>Overheid verstrekt goedkope leningen;</w:t>
      </w:r>
    </w:p>
    <w:p w14:paraId="2DBF1D3F" w14:textId="77777777" w:rsidR="008A773D" w:rsidRPr="008A773D" w:rsidRDefault="008A773D" w:rsidP="008A773D">
      <w:pPr>
        <w:numPr>
          <w:ilvl w:val="0"/>
          <w:numId w:val="2"/>
        </w:numPr>
        <w:spacing w:before="100" w:beforeAutospacing="1" w:after="100" w:afterAutospacing="1" w:line="240" w:lineRule="auto"/>
        <w:rPr>
          <w:rFonts w:eastAsia="Times New Roman" w:cstheme="minorHAnsi"/>
          <w:sz w:val="20"/>
          <w:szCs w:val="20"/>
          <w:lang w:eastAsia="nl-NL"/>
        </w:rPr>
      </w:pPr>
      <w:r w:rsidRPr="008A773D">
        <w:rPr>
          <w:rFonts w:eastAsia="Times New Roman" w:cstheme="minorHAnsi"/>
          <w:sz w:val="20"/>
          <w:szCs w:val="20"/>
          <w:lang w:eastAsia="nl-NL"/>
        </w:rPr>
        <w:t>Collectieve baathouders betalen mee aan groeninvesteringen (bijv. een waterschap en waterbedrijf betalen mee aan wateropvang/-berging).</w:t>
      </w:r>
    </w:p>
    <w:p w14:paraId="17D1B90E" w14:textId="77777777" w:rsidR="008A773D" w:rsidRPr="008A773D" w:rsidRDefault="008A773D" w:rsidP="008A773D">
      <w:pPr>
        <w:spacing w:before="100" w:beforeAutospacing="1" w:after="100" w:afterAutospacing="1" w:line="240" w:lineRule="auto"/>
        <w:rPr>
          <w:rFonts w:eastAsia="Times New Roman" w:cstheme="minorHAnsi"/>
          <w:sz w:val="20"/>
          <w:szCs w:val="20"/>
          <w:lang w:eastAsia="nl-NL"/>
        </w:rPr>
      </w:pPr>
      <w:r w:rsidRPr="008A773D">
        <w:rPr>
          <w:rFonts w:eastAsia="Times New Roman" w:cstheme="minorHAnsi"/>
          <w:sz w:val="20"/>
          <w:szCs w:val="20"/>
          <w:lang w:eastAsia="nl-NL"/>
        </w:rPr>
        <w:t>Dergelijke mogelijkheden hebben hun beperkingen, omdat ze afhankelijk zijn van beschikbaar budget bij de overheid/collectieve baathouder en van individuele afspraken die gemaakt worden voor een specifiek project of gebied/gemeente.</w:t>
      </w:r>
    </w:p>
    <w:p w14:paraId="63B50648" w14:textId="77777777" w:rsidR="008A773D" w:rsidRPr="008A773D" w:rsidRDefault="008A773D" w:rsidP="008A773D">
      <w:pPr>
        <w:spacing w:before="100" w:beforeAutospacing="1" w:after="100" w:afterAutospacing="1" w:line="240" w:lineRule="auto"/>
        <w:rPr>
          <w:rFonts w:eastAsia="Times New Roman" w:cstheme="minorHAnsi"/>
          <w:sz w:val="20"/>
          <w:szCs w:val="20"/>
          <w:lang w:eastAsia="nl-NL"/>
        </w:rPr>
      </w:pPr>
      <w:r w:rsidRPr="008A773D">
        <w:rPr>
          <w:rFonts w:eastAsia="Times New Roman" w:cstheme="minorHAnsi"/>
          <w:sz w:val="20"/>
          <w:szCs w:val="20"/>
          <w:lang w:eastAsia="nl-NL"/>
        </w:rPr>
        <w:t>Deze beperking zou er niet hoeven te zijn. Er is immers genoeg geld in de markt, de spaarrente is bij grotere tegoeden negatief en de belangstelling voor duurzaam beleggen groeit. Ook hechten steeds meer bedrijven waarde aan een duurzame bedrijfsvoering en reputatie; door wet- en regelgeving – zoals EU Taxonomy – zal dit alleen maar toenemen. De randvoorwaarden lijken dan ook aanwezig te zijn om een markt te creëren voor ecosysteemdiensten (functies die de natuur levert, en waar de mens profijt van heeft). Hoe zou dit eruit kunnen zien?</w:t>
      </w:r>
    </w:p>
    <w:p w14:paraId="32BEDAD7" w14:textId="77777777" w:rsidR="008A773D" w:rsidRPr="008A773D" w:rsidRDefault="008A773D" w:rsidP="008A773D">
      <w:pPr>
        <w:spacing w:before="100" w:beforeAutospacing="1" w:after="100" w:afterAutospacing="1" w:line="240" w:lineRule="auto"/>
        <w:outlineLvl w:val="2"/>
        <w:rPr>
          <w:rFonts w:eastAsia="Times New Roman" w:cstheme="minorHAnsi"/>
          <w:b/>
          <w:bCs/>
          <w:sz w:val="20"/>
          <w:szCs w:val="20"/>
          <w:lang w:eastAsia="nl-NL"/>
        </w:rPr>
      </w:pPr>
      <w:r w:rsidRPr="008A773D">
        <w:rPr>
          <w:rFonts w:eastAsia="Times New Roman" w:cstheme="minorHAnsi"/>
          <w:b/>
          <w:bCs/>
          <w:i/>
          <w:iCs/>
          <w:sz w:val="20"/>
          <w:szCs w:val="20"/>
          <w:lang w:eastAsia="nl-NL"/>
        </w:rPr>
        <w:t xml:space="preserve">Nieuw financieel instrument om (stedelijk) groen te verwaarden </w:t>
      </w:r>
    </w:p>
    <w:p w14:paraId="5EDE260C" w14:textId="77777777" w:rsidR="008A773D" w:rsidRPr="008A773D" w:rsidRDefault="008A773D" w:rsidP="008A773D">
      <w:pPr>
        <w:spacing w:before="100" w:beforeAutospacing="1" w:after="100" w:afterAutospacing="1" w:line="240" w:lineRule="auto"/>
        <w:rPr>
          <w:rFonts w:eastAsia="Times New Roman" w:cstheme="minorHAnsi"/>
          <w:sz w:val="20"/>
          <w:szCs w:val="20"/>
          <w:lang w:eastAsia="nl-NL"/>
        </w:rPr>
      </w:pPr>
      <w:r w:rsidRPr="008A773D">
        <w:rPr>
          <w:rFonts w:eastAsia="Times New Roman" w:cstheme="minorHAnsi"/>
          <w:sz w:val="20"/>
          <w:szCs w:val="20"/>
          <w:lang w:eastAsia="nl-NL"/>
        </w:rPr>
        <w:t>Op zoek naar de mogelijkheden om een markt te creëren voor ecosysteemdiensten, kom je diverse financiële instrumenten tegen die aanknopingspunten bieden.</w:t>
      </w:r>
    </w:p>
    <w:p w14:paraId="0B668031" w14:textId="77777777" w:rsidR="008A773D" w:rsidRPr="008A773D" w:rsidRDefault="008A773D" w:rsidP="008A773D">
      <w:pPr>
        <w:spacing w:before="100" w:beforeAutospacing="1" w:after="100" w:afterAutospacing="1" w:line="240" w:lineRule="auto"/>
        <w:rPr>
          <w:rFonts w:eastAsia="Times New Roman" w:cstheme="minorHAnsi"/>
          <w:sz w:val="20"/>
          <w:szCs w:val="20"/>
          <w:lang w:eastAsia="nl-NL"/>
        </w:rPr>
      </w:pPr>
      <w:r w:rsidRPr="008A773D">
        <w:rPr>
          <w:rFonts w:eastAsia="Times New Roman" w:cstheme="minorHAnsi"/>
          <w:sz w:val="20"/>
          <w:szCs w:val="20"/>
          <w:lang w:eastAsia="nl-NL"/>
        </w:rPr>
        <w:t>Zo heeft de EU met ETS (European Trade System) een marktinstrument ontwikkeld om de uitstoot van broeikasgassen te verminderen. Emissierechten (‘carbon credits’) geven het recht om een bepaalde hoeveelheid broeikasgassen uit te stoten. Vragers en aanbieders handelen in emissierechten en zo komt een CO2-prijs tot stand.</w:t>
      </w:r>
    </w:p>
    <w:p w14:paraId="76508581" w14:textId="77777777" w:rsidR="008A773D" w:rsidRPr="008A773D" w:rsidRDefault="008A773D" w:rsidP="008A773D">
      <w:pPr>
        <w:spacing w:before="100" w:beforeAutospacing="1" w:after="100" w:afterAutospacing="1" w:line="240" w:lineRule="auto"/>
        <w:rPr>
          <w:rFonts w:eastAsia="Times New Roman" w:cstheme="minorHAnsi"/>
          <w:sz w:val="20"/>
          <w:szCs w:val="20"/>
          <w:lang w:eastAsia="nl-NL"/>
        </w:rPr>
      </w:pPr>
      <w:r w:rsidRPr="008A773D">
        <w:rPr>
          <w:rFonts w:eastAsia="Times New Roman" w:cstheme="minorHAnsi"/>
          <w:sz w:val="20"/>
          <w:szCs w:val="20"/>
          <w:lang w:eastAsia="nl-NL"/>
        </w:rPr>
        <w:t>Ook de Verenigde Staten hanteren een systeem met ‘groene credits’. Autofabrikant Tesla behaalde in 2020 voor het eerst in 17 jaar winst doordat het bedrijf het afgelopen jaar voor 1,6 miljard dollar aan groene credits verkocht aan autofabrikanten die niet voldoen aan het verplichte percentage nulemissievoertuigen.  </w:t>
      </w:r>
    </w:p>
    <w:p w14:paraId="0A1E9E6D" w14:textId="77777777" w:rsidR="008A773D" w:rsidRPr="008A773D" w:rsidRDefault="008A773D" w:rsidP="008A773D">
      <w:pPr>
        <w:spacing w:before="100" w:beforeAutospacing="1" w:after="100" w:afterAutospacing="1" w:line="240" w:lineRule="auto"/>
        <w:rPr>
          <w:rFonts w:eastAsia="Times New Roman" w:cstheme="minorHAnsi"/>
          <w:sz w:val="20"/>
          <w:szCs w:val="20"/>
          <w:lang w:eastAsia="nl-NL"/>
        </w:rPr>
      </w:pPr>
      <w:r w:rsidRPr="008A773D">
        <w:rPr>
          <w:rFonts w:eastAsia="Times New Roman" w:cstheme="minorHAnsi"/>
          <w:sz w:val="20"/>
          <w:szCs w:val="20"/>
          <w:lang w:eastAsia="nl-NL"/>
        </w:rPr>
        <w:t>Een ander voorbeeld zijn energiebedrijven die gebruik maken van groencertificaten (garanties van oorsprong). Deze garanties van oorsprong zijn afkomstig van o.a. Noorse waterkrachtcentrales; Nederlandse stroomleveranciers gebruiken de groencertificaten om grijze stroom als groen te verkopen. Greenchoice maakte begin 2021 bekend over te stappen naar een andere vorm van compensatie voor het verkochte aardgas: niet achteraf compensatie aantonen met CO2-certificaten, maar vooraf impact financieren door nieuwe bosprojecten te initiëren met partners. Dergelijke bosprojecten leveren veel meer voordelen op dan alleen CO2-reductie waardoor het bedrijf meer maatschappelijke impact creëert met dit ‘bosgecompenseerd gas’.</w:t>
      </w:r>
    </w:p>
    <w:p w14:paraId="53B0791D" w14:textId="77777777" w:rsidR="008A773D" w:rsidRPr="008A773D" w:rsidRDefault="008A773D" w:rsidP="008A773D">
      <w:pPr>
        <w:spacing w:before="100" w:beforeAutospacing="1" w:after="100" w:afterAutospacing="1" w:line="240" w:lineRule="auto"/>
        <w:rPr>
          <w:rFonts w:eastAsia="Times New Roman" w:cstheme="minorHAnsi"/>
          <w:sz w:val="20"/>
          <w:szCs w:val="20"/>
          <w:lang w:eastAsia="nl-NL"/>
        </w:rPr>
      </w:pPr>
      <w:r w:rsidRPr="008A773D">
        <w:rPr>
          <w:rFonts w:eastAsia="Times New Roman" w:cstheme="minorHAnsi"/>
          <w:b/>
          <w:bCs/>
          <w:i/>
          <w:iCs/>
          <w:sz w:val="20"/>
          <w:szCs w:val="20"/>
          <w:lang w:eastAsia="nl-NL"/>
        </w:rPr>
        <w:lastRenderedPageBreak/>
        <w:t>Kwantificeren, Monetariseren, Verhandelen en Verzilveren</w:t>
      </w:r>
    </w:p>
    <w:p w14:paraId="34232C3F" w14:textId="77777777" w:rsidR="008A773D" w:rsidRPr="008A773D" w:rsidRDefault="008A773D" w:rsidP="008A773D">
      <w:pPr>
        <w:spacing w:before="100" w:beforeAutospacing="1" w:after="100" w:afterAutospacing="1" w:line="240" w:lineRule="auto"/>
        <w:rPr>
          <w:rFonts w:eastAsia="Times New Roman" w:cstheme="minorHAnsi"/>
          <w:sz w:val="20"/>
          <w:szCs w:val="20"/>
          <w:lang w:eastAsia="nl-NL"/>
        </w:rPr>
      </w:pPr>
      <w:r w:rsidRPr="008A773D">
        <w:rPr>
          <w:rFonts w:eastAsia="Times New Roman" w:cstheme="minorHAnsi"/>
          <w:sz w:val="20"/>
          <w:szCs w:val="20"/>
          <w:lang w:eastAsia="nl-NL"/>
        </w:rPr>
        <w:t>Op diezelfde wijze zou je investeerders in vergroeningsprojecten in steden kunnen koppelen aan bedrijven die hun negatieve impact op natuur en milieu willen compenseren. De groene baten die het stedelijk groen creëert – ecosysteemdiensten - zou je als groencertificaten (‘EcoCredits’) op de markt kunnen brengen. Dat vereist:</w:t>
      </w:r>
    </w:p>
    <w:p w14:paraId="44653724" w14:textId="77777777" w:rsidR="008A773D" w:rsidRPr="008A773D" w:rsidRDefault="008A773D" w:rsidP="008A773D">
      <w:pPr>
        <w:numPr>
          <w:ilvl w:val="0"/>
          <w:numId w:val="3"/>
        </w:numPr>
        <w:spacing w:before="100" w:beforeAutospacing="1" w:after="100" w:afterAutospacing="1" w:line="240" w:lineRule="auto"/>
        <w:rPr>
          <w:rFonts w:eastAsia="Times New Roman" w:cstheme="minorHAnsi"/>
          <w:sz w:val="20"/>
          <w:szCs w:val="20"/>
          <w:lang w:eastAsia="nl-NL"/>
        </w:rPr>
      </w:pPr>
      <w:r w:rsidRPr="008A773D">
        <w:rPr>
          <w:rFonts w:eastAsia="Times New Roman" w:cstheme="minorHAnsi"/>
          <w:sz w:val="20"/>
          <w:szCs w:val="20"/>
          <w:lang w:eastAsia="nl-NL"/>
        </w:rPr>
        <w:t>Het meetbaar maken van gecreëerde ecosysteemdiensten</w:t>
      </w:r>
    </w:p>
    <w:p w14:paraId="7A013A24" w14:textId="77777777" w:rsidR="008A773D" w:rsidRPr="008A773D" w:rsidRDefault="008A773D" w:rsidP="008A773D">
      <w:pPr>
        <w:numPr>
          <w:ilvl w:val="0"/>
          <w:numId w:val="3"/>
        </w:numPr>
        <w:spacing w:before="100" w:beforeAutospacing="1" w:after="100" w:afterAutospacing="1" w:line="240" w:lineRule="auto"/>
        <w:rPr>
          <w:rFonts w:eastAsia="Times New Roman" w:cstheme="minorHAnsi"/>
          <w:sz w:val="20"/>
          <w:szCs w:val="20"/>
          <w:lang w:eastAsia="nl-NL"/>
        </w:rPr>
      </w:pPr>
      <w:r w:rsidRPr="008A773D">
        <w:rPr>
          <w:rFonts w:eastAsia="Times New Roman" w:cstheme="minorHAnsi"/>
          <w:sz w:val="20"/>
          <w:szCs w:val="20"/>
          <w:lang w:eastAsia="nl-NL"/>
        </w:rPr>
        <w:t>Het vertalen van deze ecosysteemdiensten in Euro’s</w:t>
      </w:r>
    </w:p>
    <w:p w14:paraId="1C205DA8" w14:textId="77777777" w:rsidR="008A773D" w:rsidRPr="008A773D" w:rsidRDefault="008A773D" w:rsidP="008A773D">
      <w:pPr>
        <w:numPr>
          <w:ilvl w:val="0"/>
          <w:numId w:val="3"/>
        </w:numPr>
        <w:spacing w:before="100" w:beforeAutospacing="1" w:after="100" w:afterAutospacing="1" w:line="240" w:lineRule="auto"/>
        <w:rPr>
          <w:rFonts w:eastAsia="Times New Roman" w:cstheme="minorHAnsi"/>
          <w:sz w:val="20"/>
          <w:szCs w:val="20"/>
          <w:lang w:eastAsia="nl-NL"/>
        </w:rPr>
      </w:pPr>
      <w:r w:rsidRPr="008A773D">
        <w:rPr>
          <w:rFonts w:eastAsia="Times New Roman" w:cstheme="minorHAnsi"/>
          <w:sz w:val="20"/>
          <w:szCs w:val="20"/>
          <w:lang w:eastAsia="nl-NL"/>
        </w:rPr>
        <w:t>Een financieel instrument waarmee de ecosysteemdiensten verhandelbaar zijn (</w:t>
      </w:r>
      <w:r w:rsidRPr="008A773D">
        <w:rPr>
          <w:rFonts w:eastAsia="Times New Roman" w:cstheme="minorHAnsi"/>
          <w:i/>
          <w:iCs/>
          <w:sz w:val="20"/>
          <w:szCs w:val="20"/>
          <w:lang w:eastAsia="nl-NL"/>
        </w:rPr>
        <w:t>EcoCredits</w:t>
      </w:r>
      <w:r w:rsidRPr="008A773D">
        <w:rPr>
          <w:rFonts w:eastAsia="Times New Roman" w:cstheme="minorHAnsi"/>
          <w:sz w:val="20"/>
          <w:szCs w:val="20"/>
          <w:lang w:eastAsia="nl-NL"/>
        </w:rPr>
        <w:t>)</w:t>
      </w:r>
    </w:p>
    <w:p w14:paraId="20B5C322" w14:textId="77777777" w:rsidR="008A773D" w:rsidRPr="008A773D" w:rsidRDefault="008A773D" w:rsidP="008A773D">
      <w:pPr>
        <w:numPr>
          <w:ilvl w:val="0"/>
          <w:numId w:val="3"/>
        </w:numPr>
        <w:spacing w:before="100" w:beforeAutospacing="1" w:after="100" w:afterAutospacing="1" w:line="240" w:lineRule="auto"/>
        <w:rPr>
          <w:rFonts w:eastAsia="Times New Roman" w:cstheme="minorHAnsi"/>
          <w:sz w:val="20"/>
          <w:szCs w:val="20"/>
          <w:lang w:eastAsia="nl-NL"/>
        </w:rPr>
      </w:pPr>
      <w:r w:rsidRPr="008A773D">
        <w:rPr>
          <w:rFonts w:eastAsia="Times New Roman" w:cstheme="minorHAnsi"/>
          <w:sz w:val="20"/>
          <w:szCs w:val="20"/>
          <w:lang w:eastAsia="nl-NL"/>
        </w:rPr>
        <w:t xml:space="preserve">Een markt waar deze </w:t>
      </w:r>
      <w:r w:rsidRPr="008A773D">
        <w:rPr>
          <w:rFonts w:eastAsia="Times New Roman" w:cstheme="minorHAnsi"/>
          <w:i/>
          <w:iCs/>
          <w:sz w:val="20"/>
          <w:szCs w:val="20"/>
          <w:lang w:eastAsia="nl-NL"/>
        </w:rPr>
        <w:t>EcoCredits</w:t>
      </w:r>
      <w:r w:rsidRPr="008A773D">
        <w:rPr>
          <w:rFonts w:eastAsia="Times New Roman" w:cstheme="minorHAnsi"/>
          <w:sz w:val="20"/>
          <w:szCs w:val="20"/>
          <w:lang w:eastAsia="nl-NL"/>
        </w:rPr>
        <w:t xml:space="preserve"> verhandeld kunnen worden</w:t>
      </w:r>
    </w:p>
    <w:p w14:paraId="780BC5AA" w14:textId="77777777" w:rsidR="008A773D" w:rsidRPr="008A773D" w:rsidRDefault="008A773D" w:rsidP="008A773D">
      <w:pPr>
        <w:numPr>
          <w:ilvl w:val="0"/>
          <w:numId w:val="3"/>
        </w:numPr>
        <w:spacing w:before="100" w:beforeAutospacing="1" w:after="100" w:afterAutospacing="1" w:line="240" w:lineRule="auto"/>
        <w:rPr>
          <w:rFonts w:eastAsia="Times New Roman" w:cstheme="minorHAnsi"/>
          <w:sz w:val="20"/>
          <w:szCs w:val="20"/>
          <w:lang w:eastAsia="nl-NL"/>
        </w:rPr>
      </w:pPr>
      <w:r w:rsidRPr="008A773D">
        <w:rPr>
          <w:rFonts w:eastAsia="Times New Roman" w:cstheme="minorHAnsi"/>
          <w:sz w:val="20"/>
          <w:szCs w:val="20"/>
          <w:lang w:eastAsia="nl-NL"/>
        </w:rPr>
        <w:t xml:space="preserve">Partijen voor wie deze </w:t>
      </w:r>
      <w:r w:rsidRPr="008A773D">
        <w:rPr>
          <w:rFonts w:eastAsia="Times New Roman" w:cstheme="minorHAnsi"/>
          <w:i/>
          <w:iCs/>
          <w:sz w:val="20"/>
          <w:szCs w:val="20"/>
          <w:lang w:eastAsia="nl-NL"/>
        </w:rPr>
        <w:t>EcoCredits</w:t>
      </w:r>
      <w:r w:rsidRPr="008A773D">
        <w:rPr>
          <w:rFonts w:eastAsia="Times New Roman" w:cstheme="minorHAnsi"/>
          <w:sz w:val="20"/>
          <w:szCs w:val="20"/>
          <w:lang w:eastAsia="nl-NL"/>
        </w:rPr>
        <w:t xml:space="preserve"> waarde vertegenwoordigen en die bereid zijn hiervoor te betalen</w:t>
      </w:r>
    </w:p>
    <w:p w14:paraId="76AB148C" w14:textId="77777777" w:rsidR="008A773D" w:rsidRPr="008A773D" w:rsidRDefault="008A773D" w:rsidP="008A773D">
      <w:pPr>
        <w:spacing w:before="100" w:beforeAutospacing="1" w:after="100" w:afterAutospacing="1" w:line="240" w:lineRule="auto"/>
        <w:rPr>
          <w:rFonts w:eastAsia="Times New Roman" w:cstheme="minorHAnsi"/>
          <w:sz w:val="20"/>
          <w:szCs w:val="20"/>
          <w:lang w:eastAsia="nl-NL"/>
        </w:rPr>
      </w:pPr>
      <w:r w:rsidRPr="008A773D">
        <w:rPr>
          <w:rFonts w:eastAsia="Times New Roman" w:cstheme="minorHAnsi"/>
          <w:sz w:val="20"/>
          <w:szCs w:val="20"/>
          <w:lang w:eastAsia="nl-NL"/>
        </w:rPr>
        <w:t>Oftewel: Je moet ecosysteemdiensten kunnen Kwantificeren, Monetariseren, Verhandelen en Verzilveren.</w:t>
      </w:r>
    </w:p>
    <w:p w14:paraId="1C404090" w14:textId="39B04AD0" w:rsidR="008A773D" w:rsidRPr="008A773D" w:rsidRDefault="008A773D" w:rsidP="008A773D">
      <w:pPr>
        <w:spacing w:after="0" w:line="240" w:lineRule="auto"/>
        <w:rPr>
          <w:rFonts w:eastAsia="Times New Roman" w:cstheme="minorHAnsi"/>
          <w:sz w:val="20"/>
          <w:szCs w:val="20"/>
          <w:lang w:eastAsia="nl-NL"/>
        </w:rPr>
      </w:pPr>
      <w:r w:rsidRPr="008A773D">
        <w:rPr>
          <w:rFonts w:eastAsia="Times New Roman" w:cstheme="minorHAnsi"/>
          <w:noProof/>
          <w:sz w:val="20"/>
          <w:szCs w:val="20"/>
          <w:lang w:eastAsia="nl-NL"/>
        </w:rPr>
        <w:drawing>
          <wp:inline distT="0" distB="0" distL="0" distR="0" wp14:anchorId="302257D8" wp14:editId="1DFE23CE">
            <wp:extent cx="5760720" cy="3242945"/>
            <wp:effectExtent l="0" t="0" r="0" b="0"/>
            <wp:docPr id="3" name="Afbeelding 3" descr="Geen alternatieve tekst opgegeven voor deze afbeel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een alternatieve tekst opgegeven voor deze afbeeldi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60720" cy="3242945"/>
                    </a:xfrm>
                    <a:prstGeom prst="rect">
                      <a:avLst/>
                    </a:prstGeom>
                    <a:noFill/>
                    <a:ln>
                      <a:noFill/>
                    </a:ln>
                  </pic:spPr>
                </pic:pic>
              </a:graphicData>
            </a:graphic>
          </wp:inline>
        </w:drawing>
      </w:r>
    </w:p>
    <w:p w14:paraId="67F997F8" w14:textId="77777777" w:rsidR="008A773D" w:rsidRPr="008A773D" w:rsidRDefault="008A773D" w:rsidP="008A773D">
      <w:pPr>
        <w:spacing w:before="100" w:beforeAutospacing="1" w:after="100" w:afterAutospacing="1" w:line="240" w:lineRule="auto"/>
        <w:rPr>
          <w:rFonts w:eastAsia="Times New Roman" w:cstheme="minorHAnsi"/>
          <w:sz w:val="20"/>
          <w:szCs w:val="20"/>
          <w:lang w:eastAsia="nl-NL"/>
        </w:rPr>
      </w:pPr>
      <w:r w:rsidRPr="008A773D">
        <w:rPr>
          <w:rFonts w:eastAsia="Times New Roman" w:cstheme="minorHAnsi"/>
          <w:i/>
          <w:iCs/>
          <w:sz w:val="20"/>
          <w:szCs w:val="20"/>
          <w:lang w:eastAsia="nl-NL"/>
        </w:rPr>
        <w:t>Afbeelding 2: Verwaarden Ecosysteemdiensten (H. van Woudenberg)</w:t>
      </w:r>
    </w:p>
    <w:p w14:paraId="6D48061E" w14:textId="77777777" w:rsidR="008A773D" w:rsidRPr="008A773D" w:rsidRDefault="008A773D" w:rsidP="008A773D">
      <w:pPr>
        <w:spacing w:before="100" w:beforeAutospacing="1" w:after="100" w:afterAutospacing="1" w:line="240" w:lineRule="auto"/>
        <w:rPr>
          <w:rFonts w:eastAsia="Times New Roman" w:cstheme="minorHAnsi"/>
          <w:sz w:val="20"/>
          <w:szCs w:val="20"/>
          <w:lang w:eastAsia="nl-NL"/>
        </w:rPr>
      </w:pPr>
      <w:r w:rsidRPr="008A773D">
        <w:rPr>
          <w:rFonts w:eastAsia="Times New Roman" w:cstheme="minorHAnsi"/>
          <w:sz w:val="20"/>
          <w:szCs w:val="20"/>
          <w:u w:val="single"/>
          <w:lang w:eastAsia="nl-NL"/>
        </w:rPr>
        <w:t>Kwantificeren en Monetariseren</w:t>
      </w:r>
    </w:p>
    <w:p w14:paraId="7F1FA4DB" w14:textId="77777777" w:rsidR="008A773D" w:rsidRPr="008A773D" w:rsidRDefault="008A773D" w:rsidP="008A773D">
      <w:pPr>
        <w:spacing w:before="100" w:beforeAutospacing="1" w:after="100" w:afterAutospacing="1" w:line="240" w:lineRule="auto"/>
        <w:rPr>
          <w:rFonts w:eastAsia="Times New Roman" w:cstheme="minorHAnsi"/>
          <w:sz w:val="20"/>
          <w:szCs w:val="20"/>
          <w:lang w:eastAsia="nl-NL"/>
        </w:rPr>
      </w:pPr>
      <w:r w:rsidRPr="008A773D">
        <w:rPr>
          <w:rFonts w:eastAsia="Times New Roman" w:cstheme="minorHAnsi"/>
          <w:sz w:val="20"/>
          <w:szCs w:val="20"/>
          <w:lang w:eastAsia="nl-NL"/>
        </w:rPr>
        <w:t xml:space="preserve">Ecosysteemdiensten zijn zeer divers en worden op verschillende manieren en door verschillende instanties gemeten, zoals het RIVM als het om luchtkwaliteit gaat. Eén meetmethodiek waarmee alle soorten groene baten gemeten kunnen worden voor de diverse soorten groen is niet voorhanden. Wel zijn er diverse tools die onderzoeksgegevens over de effecten van groen gebruiken om de waarde van bestaand groen en van nieuwe groenprojecten in kaart te brengen. Als het gaat om bomen, is iTree Eco een bruikbare tool. Deze tool bevat data over de waarde van ecosysteemdiensten die diverse boomsoorten opleveren. Met behulp van iTree Eco is bijvoorbeeld berekend dat het Utrechtse bomenbestand jaarlijks 1,5 miljoen euro aan groene baten oplevert, en dat in dit bomenbestand een hoeveelheid CO2 is vastgelegd ter waarde van bijna 5,5 miljoen euro. Ook TEEB-Stad kan gebruikt worden om groene baten van een project te kwantificeren en monetariseren. Voor de berekende waarde zou je </w:t>
      </w:r>
      <w:r w:rsidRPr="008A773D">
        <w:rPr>
          <w:rFonts w:eastAsia="Times New Roman" w:cstheme="minorHAnsi"/>
          <w:i/>
          <w:iCs/>
          <w:sz w:val="20"/>
          <w:szCs w:val="20"/>
          <w:lang w:eastAsia="nl-NL"/>
        </w:rPr>
        <w:t>EcoCredits</w:t>
      </w:r>
      <w:r w:rsidRPr="008A773D">
        <w:rPr>
          <w:rFonts w:eastAsia="Times New Roman" w:cstheme="minorHAnsi"/>
          <w:sz w:val="20"/>
          <w:szCs w:val="20"/>
          <w:lang w:eastAsia="nl-NL"/>
        </w:rPr>
        <w:t xml:space="preserve"> kunnen uitgeven.</w:t>
      </w:r>
    </w:p>
    <w:p w14:paraId="7C045E6A" w14:textId="77777777" w:rsidR="008A773D" w:rsidRPr="008A773D" w:rsidRDefault="008A773D" w:rsidP="008A773D">
      <w:pPr>
        <w:spacing w:before="100" w:beforeAutospacing="1" w:after="100" w:afterAutospacing="1" w:line="240" w:lineRule="auto"/>
        <w:rPr>
          <w:rFonts w:eastAsia="Times New Roman" w:cstheme="minorHAnsi"/>
          <w:sz w:val="20"/>
          <w:szCs w:val="20"/>
          <w:lang w:eastAsia="nl-NL"/>
        </w:rPr>
      </w:pPr>
      <w:r w:rsidRPr="008A773D">
        <w:rPr>
          <w:rFonts w:eastAsia="Times New Roman" w:cstheme="minorHAnsi"/>
          <w:sz w:val="20"/>
          <w:szCs w:val="20"/>
          <w:u w:val="single"/>
          <w:lang w:eastAsia="nl-NL"/>
        </w:rPr>
        <w:t xml:space="preserve">Verhandelen en verzilveren </w:t>
      </w:r>
    </w:p>
    <w:p w14:paraId="4EA70843" w14:textId="77777777" w:rsidR="008A773D" w:rsidRPr="008A773D" w:rsidRDefault="008A773D" w:rsidP="008A773D">
      <w:pPr>
        <w:spacing w:before="100" w:beforeAutospacing="1" w:after="100" w:afterAutospacing="1" w:line="240" w:lineRule="auto"/>
        <w:rPr>
          <w:rFonts w:eastAsia="Times New Roman" w:cstheme="minorHAnsi"/>
          <w:sz w:val="20"/>
          <w:szCs w:val="20"/>
          <w:lang w:eastAsia="nl-NL"/>
        </w:rPr>
      </w:pPr>
      <w:r w:rsidRPr="008A773D">
        <w:rPr>
          <w:rFonts w:eastAsia="Times New Roman" w:cstheme="minorHAnsi"/>
          <w:sz w:val="20"/>
          <w:szCs w:val="20"/>
          <w:lang w:eastAsia="nl-NL"/>
        </w:rPr>
        <w:t xml:space="preserve">Om </w:t>
      </w:r>
      <w:r w:rsidRPr="008A773D">
        <w:rPr>
          <w:rFonts w:eastAsia="Times New Roman" w:cstheme="minorHAnsi"/>
          <w:i/>
          <w:iCs/>
          <w:sz w:val="20"/>
          <w:szCs w:val="20"/>
          <w:lang w:eastAsia="nl-NL"/>
        </w:rPr>
        <w:t>EcoCredits</w:t>
      </w:r>
      <w:r w:rsidRPr="008A773D">
        <w:rPr>
          <w:rFonts w:eastAsia="Times New Roman" w:cstheme="minorHAnsi"/>
          <w:sz w:val="20"/>
          <w:szCs w:val="20"/>
          <w:lang w:eastAsia="nl-NL"/>
        </w:rPr>
        <w:t xml:space="preserve"> te kunnen verhandelen en verzilveren is een markt nodig. Dat vraagt om partijen die de certificaten aanbieden, en om partijen die bereid zijn hiervoor te betalen.</w:t>
      </w:r>
    </w:p>
    <w:p w14:paraId="78F4C0A3" w14:textId="77777777" w:rsidR="008A773D" w:rsidRPr="008A773D" w:rsidRDefault="008A773D" w:rsidP="008A773D">
      <w:pPr>
        <w:spacing w:before="100" w:beforeAutospacing="1" w:after="100" w:afterAutospacing="1" w:line="240" w:lineRule="auto"/>
        <w:rPr>
          <w:rFonts w:eastAsia="Times New Roman" w:cstheme="minorHAnsi"/>
          <w:sz w:val="20"/>
          <w:szCs w:val="20"/>
          <w:lang w:eastAsia="nl-NL"/>
        </w:rPr>
      </w:pPr>
      <w:r w:rsidRPr="008A773D">
        <w:rPr>
          <w:rFonts w:eastAsia="Times New Roman" w:cstheme="minorHAnsi"/>
          <w:sz w:val="20"/>
          <w:szCs w:val="20"/>
          <w:lang w:eastAsia="nl-NL"/>
        </w:rPr>
        <w:lastRenderedPageBreak/>
        <w:t xml:space="preserve">Bewoners(collectieven), bedrijven, vastgoedeigenaren of een gemeente die investeren in groen, zouden vanuit een uitgevende instantie </w:t>
      </w:r>
      <w:r w:rsidRPr="008A773D">
        <w:rPr>
          <w:rFonts w:eastAsia="Times New Roman" w:cstheme="minorHAnsi"/>
          <w:i/>
          <w:iCs/>
          <w:sz w:val="20"/>
          <w:szCs w:val="20"/>
          <w:lang w:eastAsia="nl-NL"/>
        </w:rPr>
        <w:t>EcoCredits</w:t>
      </w:r>
      <w:r w:rsidRPr="008A773D">
        <w:rPr>
          <w:rFonts w:eastAsia="Times New Roman" w:cstheme="minorHAnsi"/>
          <w:sz w:val="20"/>
          <w:szCs w:val="20"/>
          <w:lang w:eastAsia="nl-NL"/>
        </w:rPr>
        <w:t xml:space="preserve"> kunnen ontvangen, naar rato van het gerealiseerde groen (bijv. m2 groen dak). In een kleinschalige pilot kan fysiek worden vastgesteld hoeveel groen is aangelegd; in een meer grootschalige opzet zou dit met satellietbeelden die de hoeveelheid biomassa meten, bepaald kunnen worden.</w:t>
      </w:r>
    </w:p>
    <w:p w14:paraId="608F264C" w14:textId="2DC14A86" w:rsidR="008A773D" w:rsidRPr="008A773D" w:rsidRDefault="008A773D" w:rsidP="008A773D">
      <w:pPr>
        <w:spacing w:after="0" w:line="240" w:lineRule="auto"/>
        <w:rPr>
          <w:rFonts w:eastAsia="Times New Roman" w:cstheme="minorHAnsi"/>
          <w:sz w:val="20"/>
          <w:szCs w:val="20"/>
          <w:lang w:eastAsia="nl-NL"/>
        </w:rPr>
      </w:pPr>
      <w:r w:rsidRPr="008A773D">
        <w:rPr>
          <w:rFonts w:eastAsia="Times New Roman" w:cstheme="minorHAnsi"/>
          <w:noProof/>
          <w:sz w:val="20"/>
          <w:szCs w:val="20"/>
          <w:lang w:eastAsia="nl-NL"/>
        </w:rPr>
        <w:drawing>
          <wp:inline distT="0" distB="0" distL="0" distR="0" wp14:anchorId="3090C2E6" wp14:editId="34F17279">
            <wp:extent cx="5760720" cy="3242945"/>
            <wp:effectExtent l="0" t="0" r="0" b="0"/>
            <wp:docPr id="2" name="Afbeelding 2" descr="Geen alternatieve tekst opgegeven voor deze afbeel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een alternatieve tekst opgegeven voor deze afbeeldi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0720" cy="3242945"/>
                    </a:xfrm>
                    <a:prstGeom prst="rect">
                      <a:avLst/>
                    </a:prstGeom>
                    <a:noFill/>
                    <a:ln>
                      <a:noFill/>
                    </a:ln>
                  </pic:spPr>
                </pic:pic>
              </a:graphicData>
            </a:graphic>
          </wp:inline>
        </w:drawing>
      </w:r>
    </w:p>
    <w:p w14:paraId="6EBD1FD4" w14:textId="77777777" w:rsidR="008A773D" w:rsidRPr="008A773D" w:rsidRDefault="008A773D" w:rsidP="008A773D">
      <w:pPr>
        <w:spacing w:before="100" w:beforeAutospacing="1" w:after="100" w:afterAutospacing="1" w:line="240" w:lineRule="auto"/>
        <w:rPr>
          <w:rFonts w:eastAsia="Times New Roman" w:cstheme="minorHAnsi"/>
          <w:sz w:val="20"/>
          <w:szCs w:val="20"/>
          <w:lang w:eastAsia="nl-NL"/>
        </w:rPr>
      </w:pPr>
      <w:r w:rsidRPr="008A773D">
        <w:rPr>
          <w:rFonts w:eastAsia="Times New Roman" w:cstheme="minorHAnsi"/>
          <w:i/>
          <w:iCs/>
          <w:sz w:val="20"/>
          <w:szCs w:val="20"/>
          <w:lang w:eastAsia="nl-NL"/>
        </w:rPr>
        <w:t>Afbeelding 3: Werking EcoCredits (H. van Woudenberg) </w:t>
      </w:r>
    </w:p>
    <w:p w14:paraId="687AE945" w14:textId="77777777" w:rsidR="008A773D" w:rsidRPr="008A773D" w:rsidRDefault="008A773D" w:rsidP="008A773D">
      <w:pPr>
        <w:spacing w:before="100" w:beforeAutospacing="1" w:after="100" w:afterAutospacing="1" w:line="240" w:lineRule="auto"/>
        <w:rPr>
          <w:rFonts w:eastAsia="Times New Roman" w:cstheme="minorHAnsi"/>
          <w:sz w:val="20"/>
          <w:szCs w:val="20"/>
          <w:lang w:eastAsia="nl-NL"/>
        </w:rPr>
      </w:pPr>
      <w:r w:rsidRPr="008A773D">
        <w:rPr>
          <w:rFonts w:eastAsia="Times New Roman" w:cstheme="minorHAnsi"/>
          <w:b/>
          <w:bCs/>
          <w:i/>
          <w:iCs/>
          <w:sz w:val="20"/>
          <w:szCs w:val="20"/>
          <w:lang w:eastAsia="nl-NL"/>
        </w:rPr>
        <w:t xml:space="preserve">Financieel aantrekkelijk om te investeren in natuurlijk kapitaal </w:t>
      </w:r>
    </w:p>
    <w:p w14:paraId="4E53F394" w14:textId="77777777" w:rsidR="008A773D" w:rsidRPr="008A773D" w:rsidRDefault="008A773D" w:rsidP="008A773D">
      <w:pPr>
        <w:spacing w:before="100" w:beforeAutospacing="1" w:after="100" w:afterAutospacing="1" w:line="240" w:lineRule="auto"/>
        <w:rPr>
          <w:rFonts w:eastAsia="Times New Roman" w:cstheme="minorHAnsi"/>
          <w:sz w:val="20"/>
          <w:szCs w:val="20"/>
          <w:lang w:eastAsia="nl-NL"/>
        </w:rPr>
      </w:pPr>
      <w:r w:rsidRPr="008A773D">
        <w:rPr>
          <w:rFonts w:eastAsia="Times New Roman" w:cstheme="minorHAnsi"/>
          <w:sz w:val="20"/>
          <w:szCs w:val="20"/>
          <w:lang w:eastAsia="nl-NL"/>
        </w:rPr>
        <w:t xml:space="preserve">Voor de </w:t>
      </w:r>
      <w:r w:rsidRPr="008A773D">
        <w:rPr>
          <w:rFonts w:eastAsia="Times New Roman" w:cstheme="minorHAnsi"/>
          <w:i/>
          <w:iCs/>
          <w:sz w:val="20"/>
          <w:szCs w:val="20"/>
          <w:lang w:eastAsia="nl-NL"/>
        </w:rPr>
        <w:t>EcoCredits</w:t>
      </w:r>
      <w:r w:rsidRPr="008A773D">
        <w:rPr>
          <w:rFonts w:eastAsia="Times New Roman" w:cstheme="minorHAnsi"/>
          <w:sz w:val="20"/>
          <w:szCs w:val="20"/>
          <w:lang w:eastAsia="nl-NL"/>
        </w:rPr>
        <w:t xml:space="preserve"> die hiervoor beschreven zijn, zouden duurzame beleggers en bedrijven die uitstoot of andere natuurschade willen of moeten compenseren, als vragende partij kunnen optreden. Waarom zou het voor hen interessant zijn om hier geld in te steken? </w:t>
      </w:r>
    </w:p>
    <w:p w14:paraId="05B443BE" w14:textId="77777777" w:rsidR="008A773D" w:rsidRPr="008A773D" w:rsidRDefault="008A773D" w:rsidP="008A773D">
      <w:pPr>
        <w:spacing w:before="100" w:beforeAutospacing="1" w:after="100" w:afterAutospacing="1" w:line="240" w:lineRule="auto"/>
        <w:rPr>
          <w:rFonts w:eastAsia="Times New Roman" w:cstheme="minorHAnsi"/>
          <w:sz w:val="20"/>
          <w:szCs w:val="20"/>
          <w:lang w:eastAsia="nl-NL"/>
        </w:rPr>
      </w:pPr>
      <w:r w:rsidRPr="008A773D">
        <w:rPr>
          <w:rFonts w:eastAsia="Times New Roman" w:cstheme="minorHAnsi"/>
          <w:i/>
          <w:iCs/>
          <w:sz w:val="20"/>
          <w:szCs w:val="20"/>
          <w:lang w:eastAsia="nl-NL"/>
        </w:rPr>
        <w:t xml:space="preserve">Waarde van EcoCredits voor duurzame beleggers: </w:t>
      </w:r>
    </w:p>
    <w:p w14:paraId="6F9794BB" w14:textId="77777777" w:rsidR="008A773D" w:rsidRPr="008A773D" w:rsidRDefault="008A773D" w:rsidP="008A773D">
      <w:pPr>
        <w:numPr>
          <w:ilvl w:val="0"/>
          <w:numId w:val="4"/>
        </w:numPr>
        <w:spacing w:before="100" w:beforeAutospacing="1" w:after="100" w:afterAutospacing="1" w:line="240" w:lineRule="auto"/>
        <w:rPr>
          <w:rFonts w:eastAsia="Times New Roman" w:cstheme="minorHAnsi"/>
          <w:sz w:val="20"/>
          <w:szCs w:val="20"/>
          <w:lang w:eastAsia="nl-NL"/>
        </w:rPr>
      </w:pPr>
      <w:r w:rsidRPr="008A773D">
        <w:rPr>
          <w:rFonts w:eastAsia="Times New Roman" w:cstheme="minorHAnsi"/>
          <w:sz w:val="20"/>
          <w:szCs w:val="20"/>
          <w:lang w:eastAsia="nl-NL"/>
        </w:rPr>
        <w:t>Certificaten keren 0% dividend uit (t.o.v. negatieve rente op grote spaartegoeden)</w:t>
      </w:r>
    </w:p>
    <w:p w14:paraId="2531B96E" w14:textId="77777777" w:rsidR="008A773D" w:rsidRPr="008A773D" w:rsidRDefault="008A773D" w:rsidP="008A773D">
      <w:pPr>
        <w:numPr>
          <w:ilvl w:val="0"/>
          <w:numId w:val="4"/>
        </w:numPr>
        <w:spacing w:before="100" w:beforeAutospacing="1" w:after="100" w:afterAutospacing="1" w:line="240" w:lineRule="auto"/>
        <w:rPr>
          <w:rFonts w:eastAsia="Times New Roman" w:cstheme="minorHAnsi"/>
          <w:sz w:val="20"/>
          <w:szCs w:val="20"/>
          <w:lang w:eastAsia="nl-NL"/>
        </w:rPr>
      </w:pPr>
      <w:r w:rsidRPr="008A773D">
        <w:rPr>
          <w:rFonts w:eastAsia="Times New Roman" w:cstheme="minorHAnsi"/>
          <w:sz w:val="20"/>
          <w:szCs w:val="20"/>
          <w:lang w:eastAsia="nl-NL"/>
        </w:rPr>
        <w:t>Fiscaal voordeel indien faciliteiten voor groenbeleggen van toepassing zijn</w:t>
      </w:r>
    </w:p>
    <w:p w14:paraId="7FA36F39" w14:textId="77777777" w:rsidR="008A773D" w:rsidRPr="008A773D" w:rsidRDefault="008A773D" w:rsidP="008A773D">
      <w:pPr>
        <w:numPr>
          <w:ilvl w:val="0"/>
          <w:numId w:val="4"/>
        </w:numPr>
        <w:spacing w:before="100" w:beforeAutospacing="1" w:after="100" w:afterAutospacing="1" w:line="240" w:lineRule="auto"/>
        <w:rPr>
          <w:rFonts w:eastAsia="Times New Roman" w:cstheme="minorHAnsi"/>
          <w:sz w:val="20"/>
          <w:szCs w:val="20"/>
          <w:lang w:eastAsia="nl-NL"/>
        </w:rPr>
      </w:pPr>
      <w:r w:rsidRPr="008A773D">
        <w:rPr>
          <w:rFonts w:eastAsia="Times New Roman" w:cstheme="minorHAnsi"/>
          <w:sz w:val="20"/>
          <w:szCs w:val="20"/>
          <w:lang w:eastAsia="nl-NL"/>
        </w:rPr>
        <w:t>Verwachte waardestijging van de certificaten (vgl. stijgende waarde van CO2-emissierechten)</w:t>
      </w:r>
    </w:p>
    <w:p w14:paraId="3BEEDBBD" w14:textId="77777777" w:rsidR="008A773D" w:rsidRPr="008A773D" w:rsidRDefault="008A773D" w:rsidP="008A773D">
      <w:pPr>
        <w:numPr>
          <w:ilvl w:val="0"/>
          <w:numId w:val="4"/>
        </w:numPr>
        <w:spacing w:before="100" w:beforeAutospacing="1" w:after="100" w:afterAutospacing="1" w:line="240" w:lineRule="auto"/>
        <w:rPr>
          <w:rFonts w:eastAsia="Times New Roman" w:cstheme="minorHAnsi"/>
          <w:sz w:val="20"/>
          <w:szCs w:val="20"/>
          <w:lang w:eastAsia="nl-NL"/>
        </w:rPr>
      </w:pPr>
      <w:r w:rsidRPr="008A773D">
        <w:rPr>
          <w:rFonts w:eastAsia="Times New Roman" w:cstheme="minorHAnsi"/>
          <w:sz w:val="20"/>
          <w:szCs w:val="20"/>
          <w:lang w:eastAsia="nl-NL"/>
        </w:rPr>
        <w:t>Bijdragen aan vergroening/verduurzaming</w:t>
      </w:r>
    </w:p>
    <w:p w14:paraId="5570A937" w14:textId="77777777" w:rsidR="008A773D" w:rsidRPr="008A773D" w:rsidRDefault="008A773D" w:rsidP="008A773D">
      <w:pPr>
        <w:spacing w:before="100" w:beforeAutospacing="1" w:after="100" w:afterAutospacing="1" w:line="240" w:lineRule="auto"/>
        <w:rPr>
          <w:rFonts w:eastAsia="Times New Roman" w:cstheme="minorHAnsi"/>
          <w:sz w:val="20"/>
          <w:szCs w:val="20"/>
          <w:lang w:eastAsia="nl-NL"/>
        </w:rPr>
      </w:pPr>
      <w:r w:rsidRPr="008A773D">
        <w:rPr>
          <w:rFonts w:eastAsia="Times New Roman" w:cstheme="minorHAnsi"/>
          <w:i/>
          <w:iCs/>
          <w:sz w:val="20"/>
          <w:szCs w:val="20"/>
          <w:lang w:eastAsia="nl-NL"/>
        </w:rPr>
        <w:t xml:space="preserve"> Waarde van EcoCredits voor bedrijven: </w:t>
      </w:r>
    </w:p>
    <w:p w14:paraId="5E188EBA" w14:textId="77777777" w:rsidR="008A773D" w:rsidRPr="008A773D" w:rsidRDefault="008A773D" w:rsidP="008A773D">
      <w:pPr>
        <w:numPr>
          <w:ilvl w:val="0"/>
          <w:numId w:val="5"/>
        </w:numPr>
        <w:spacing w:before="100" w:beforeAutospacing="1" w:after="100" w:afterAutospacing="1" w:line="240" w:lineRule="auto"/>
        <w:rPr>
          <w:rFonts w:eastAsia="Times New Roman" w:cstheme="minorHAnsi"/>
          <w:sz w:val="20"/>
          <w:szCs w:val="20"/>
          <w:lang w:eastAsia="nl-NL"/>
        </w:rPr>
      </w:pPr>
      <w:r w:rsidRPr="008A773D">
        <w:rPr>
          <w:rFonts w:eastAsia="Times New Roman" w:cstheme="minorHAnsi"/>
          <w:sz w:val="20"/>
          <w:szCs w:val="20"/>
          <w:lang w:eastAsia="nl-NL"/>
        </w:rPr>
        <w:t>Certificaten kunnen door bedrijven gebruikt worden om een teveel aan emissies/milieuschade te compenseren (licence-to-operate / reputatie / intrinsieke motivatie)</w:t>
      </w:r>
    </w:p>
    <w:p w14:paraId="6F28570D" w14:textId="77777777" w:rsidR="008A773D" w:rsidRPr="008A773D" w:rsidRDefault="008A773D" w:rsidP="008A773D">
      <w:pPr>
        <w:spacing w:before="100" w:beforeAutospacing="1" w:after="100" w:afterAutospacing="1" w:line="240" w:lineRule="auto"/>
        <w:rPr>
          <w:rFonts w:eastAsia="Times New Roman" w:cstheme="minorHAnsi"/>
          <w:sz w:val="20"/>
          <w:szCs w:val="20"/>
          <w:lang w:eastAsia="nl-NL"/>
        </w:rPr>
      </w:pPr>
      <w:r w:rsidRPr="008A773D">
        <w:rPr>
          <w:rFonts w:eastAsia="Times New Roman" w:cstheme="minorHAnsi"/>
          <w:sz w:val="20"/>
          <w:szCs w:val="20"/>
          <w:lang w:eastAsia="nl-NL"/>
        </w:rPr>
        <w:t xml:space="preserve">De marktprijs voor </w:t>
      </w:r>
      <w:r w:rsidRPr="008A773D">
        <w:rPr>
          <w:rFonts w:eastAsia="Times New Roman" w:cstheme="minorHAnsi"/>
          <w:i/>
          <w:iCs/>
          <w:sz w:val="20"/>
          <w:szCs w:val="20"/>
          <w:lang w:eastAsia="nl-NL"/>
        </w:rPr>
        <w:t>EcoCredits</w:t>
      </w:r>
      <w:r w:rsidRPr="008A773D">
        <w:rPr>
          <w:rFonts w:eastAsia="Times New Roman" w:cstheme="minorHAnsi"/>
          <w:sz w:val="20"/>
          <w:szCs w:val="20"/>
          <w:lang w:eastAsia="nl-NL"/>
        </w:rPr>
        <w:t xml:space="preserve"> komt door vraag en aanbod tot stand. Met de toenemende druk op milieu en natuur is het aannemelijk dat wet- en regelgeving ertoe gaan leiden dat vervuilen steeds duurder wordt. Een instrument zoals de hier beschreven </w:t>
      </w:r>
      <w:r w:rsidRPr="008A773D">
        <w:rPr>
          <w:rFonts w:eastAsia="Times New Roman" w:cstheme="minorHAnsi"/>
          <w:i/>
          <w:iCs/>
          <w:sz w:val="20"/>
          <w:szCs w:val="20"/>
          <w:lang w:eastAsia="nl-NL"/>
        </w:rPr>
        <w:t>EcoCredits</w:t>
      </w:r>
      <w:r w:rsidRPr="008A773D">
        <w:rPr>
          <w:rFonts w:eastAsia="Times New Roman" w:cstheme="minorHAnsi"/>
          <w:sz w:val="20"/>
          <w:szCs w:val="20"/>
          <w:lang w:eastAsia="nl-NL"/>
        </w:rPr>
        <w:t xml:space="preserve"> vertaalt die toekomstige kosten naar liquiditeiten die vandaag de dag ingezet kunnen worden om te investeren in vergroening. Zo wordt het financieel aantrekkelijk om te investeren in natuurlijk kapitaal.</w:t>
      </w:r>
    </w:p>
    <w:p w14:paraId="79A0739F" w14:textId="77777777" w:rsidR="008A773D" w:rsidRPr="008A773D" w:rsidRDefault="008A773D" w:rsidP="008A773D">
      <w:pPr>
        <w:spacing w:before="100" w:beforeAutospacing="1" w:after="100" w:afterAutospacing="1" w:line="240" w:lineRule="auto"/>
        <w:rPr>
          <w:rFonts w:eastAsia="Times New Roman" w:cstheme="minorHAnsi"/>
          <w:sz w:val="20"/>
          <w:szCs w:val="20"/>
          <w:lang w:eastAsia="nl-NL"/>
        </w:rPr>
      </w:pPr>
      <w:r w:rsidRPr="008A773D">
        <w:rPr>
          <w:rFonts w:eastAsia="Times New Roman" w:cstheme="minorHAnsi"/>
          <w:b/>
          <w:bCs/>
          <w:i/>
          <w:iCs/>
          <w:sz w:val="20"/>
          <w:szCs w:val="20"/>
          <w:lang w:eastAsia="nl-NL"/>
        </w:rPr>
        <w:t>Tenslotte *)</w:t>
      </w:r>
    </w:p>
    <w:p w14:paraId="1B809C2A" w14:textId="77777777" w:rsidR="008A773D" w:rsidRPr="008A773D" w:rsidRDefault="008A773D" w:rsidP="008A773D">
      <w:pPr>
        <w:spacing w:before="100" w:beforeAutospacing="1" w:after="100" w:afterAutospacing="1" w:line="240" w:lineRule="auto"/>
        <w:rPr>
          <w:rFonts w:eastAsia="Times New Roman" w:cstheme="minorHAnsi"/>
          <w:sz w:val="20"/>
          <w:szCs w:val="20"/>
          <w:lang w:eastAsia="nl-NL"/>
        </w:rPr>
      </w:pPr>
      <w:r w:rsidRPr="008A773D">
        <w:rPr>
          <w:rFonts w:eastAsia="Times New Roman" w:cstheme="minorHAnsi"/>
          <w:sz w:val="20"/>
          <w:szCs w:val="20"/>
          <w:lang w:eastAsia="nl-NL"/>
        </w:rPr>
        <w:lastRenderedPageBreak/>
        <w:t>Ik hoop dat dit artikel laat zien dat er mogelijkheden zijn om via een nieuw instrument investeringen in natuurlijk kapitaal te belonen en daarmee te stimuleren. Net zoals financieel kapitaal beloond wordt met rente of dividend, kunnen we ook natuurlijk kapitaal belonen. Zo wordt het gemakkelijker om voldoende geld aan te trekken voor de noodzakelijke stedelijke vergroening. En blijft de stad - voor ons en voor toekomstige generaties - een fijne plek om te wonen, werken, winkelen, recreëren en ontmoeten.</w:t>
      </w:r>
    </w:p>
    <w:p w14:paraId="2FF3C569" w14:textId="362AD060" w:rsidR="008A773D" w:rsidRPr="008A773D" w:rsidRDefault="008A773D" w:rsidP="00E63FD4">
      <w:pPr>
        <w:spacing w:before="100" w:beforeAutospacing="1" w:after="0" w:line="240" w:lineRule="auto"/>
        <w:rPr>
          <w:rFonts w:eastAsia="Times New Roman" w:cstheme="minorHAnsi"/>
          <w:sz w:val="20"/>
          <w:szCs w:val="20"/>
          <w:lang w:eastAsia="nl-NL"/>
        </w:rPr>
      </w:pPr>
      <w:r w:rsidRPr="008A773D">
        <w:rPr>
          <w:rFonts w:eastAsia="Times New Roman" w:cstheme="minorHAnsi"/>
          <w:sz w:val="20"/>
          <w:szCs w:val="20"/>
          <w:lang w:eastAsia="nl-NL"/>
        </w:rPr>
        <w:t>Heidi van Woudenberg</w:t>
      </w:r>
      <w:r w:rsidR="00E63FD4">
        <w:rPr>
          <w:rFonts w:eastAsia="Times New Roman" w:cstheme="minorHAnsi"/>
          <w:sz w:val="20"/>
          <w:szCs w:val="20"/>
          <w:lang w:eastAsia="nl-NL"/>
        </w:rPr>
        <w:t>,</w:t>
      </w:r>
    </w:p>
    <w:p w14:paraId="35E911EE" w14:textId="39EAA1F1" w:rsidR="008A773D" w:rsidRDefault="008A773D" w:rsidP="00E63FD4">
      <w:pPr>
        <w:spacing w:after="100" w:afterAutospacing="1" w:line="240" w:lineRule="auto"/>
        <w:rPr>
          <w:rFonts w:eastAsia="Times New Roman" w:cstheme="minorHAnsi"/>
          <w:i/>
          <w:iCs/>
          <w:sz w:val="20"/>
          <w:szCs w:val="20"/>
          <w:lang w:eastAsia="nl-NL"/>
        </w:rPr>
      </w:pPr>
      <w:r w:rsidRPr="008A773D">
        <w:rPr>
          <w:rFonts w:eastAsia="Times New Roman" w:cstheme="minorHAnsi"/>
          <w:i/>
          <w:iCs/>
          <w:sz w:val="20"/>
          <w:szCs w:val="20"/>
          <w:lang w:eastAsia="nl-NL"/>
        </w:rPr>
        <w:t>GreenSteps Duurzame Innovatie</w:t>
      </w:r>
    </w:p>
    <w:p w14:paraId="79536E18" w14:textId="77777777" w:rsidR="00E63FD4" w:rsidRPr="008A773D" w:rsidRDefault="00E63FD4" w:rsidP="008A773D">
      <w:pPr>
        <w:spacing w:before="100" w:beforeAutospacing="1" w:after="100" w:afterAutospacing="1" w:line="240" w:lineRule="auto"/>
        <w:rPr>
          <w:rFonts w:eastAsia="Times New Roman" w:cstheme="minorHAnsi"/>
          <w:sz w:val="20"/>
          <w:szCs w:val="20"/>
          <w:lang w:eastAsia="nl-NL"/>
        </w:rPr>
      </w:pPr>
    </w:p>
    <w:p w14:paraId="4265F975" w14:textId="77777777" w:rsidR="008A773D" w:rsidRPr="008A773D" w:rsidRDefault="008A773D" w:rsidP="008A773D">
      <w:pPr>
        <w:spacing w:before="100" w:beforeAutospacing="1" w:after="100" w:afterAutospacing="1" w:line="240" w:lineRule="auto"/>
        <w:rPr>
          <w:rFonts w:eastAsia="Times New Roman" w:cstheme="minorHAnsi"/>
          <w:sz w:val="20"/>
          <w:szCs w:val="20"/>
          <w:lang w:eastAsia="nl-NL"/>
        </w:rPr>
      </w:pPr>
      <w:r w:rsidRPr="008A773D">
        <w:rPr>
          <w:rFonts w:eastAsia="Times New Roman" w:cstheme="minorHAnsi"/>
          <w:i/>
          <w:iCs/>
          <w:sz w:val="20"/>
          <w:szCs w:val="20"/>
          <w:lang w:eastAsia="nl-NL"/>
        </w:rPr>
        <w:t>*) Dit idee voor het Verwaarden van Ecosysteemdiensten komt voort uit een project gericht op het vergroenen van het Stadshart van Alphen aan den Rijn. Veel dank aan de gemeente Alphen aan den Rijn en aan alle partijen die aan dit project meewerken zoals Koninklijke Van Ginkel Groep, TU Delft/Stache Architect, Acacia Water, Griffioen Plants, VHG, Nl Greenlabel, Bax&amp;Company, LenLegal.</w:t>
      </w:r>
    </w:p>
    <w:p w14:paraId="019E6D18" w14:textId="77777777" w:rsidR="008A773D" w:rsidRDefault="008A773D" w:rsidP="008A773D">
      <w:pPr>
        <w:spacing w:before="100" w:beforeAutospacing="1" w:after="100" w:afterAutospacing="1" w:line="240" w:lineRule="auto"/>
        <w:rPr>
          <w:rFonts w:eastAsia="Times New Roman" w:cstheme="minorHAnsi"/>
          <w:sz w:val="20"/>
          <w:szCs w:val="20"/>
          <w:lang w:eastAsia="nl-NL"/>
        </w:rPr>
      </w:pPr>
    </w:p>
    <w:p w14:paraId="01DEAB99" w14:textId="30B09705" w:rsidR="008A773D" w:rsidRPr="008A773D" w:rsidRDefault="008A773D" w:rsidP="008A773D">
      <w:pPr>
        <w:spacing w:before="100" w:beforeAutospacing="1" w:after="100" w:afterAutospacing="1" w:line="240" w:lineRule="auto"/>
        <w:rPr>
          <w:rFonts w:eastAsia="Times New Roman" w:cstheme="minorHAnsi"/>
          <w:sz w:val="20"/>
          <w:szCs w:val="20"/>
          <w:lang w:eastAsia="nl-NL"/>
        </w:rPr>
      </w:pPr>
      <w:r w:rsidRPr="008A773D">
        <w:rPr>
          <w:rFonts w:eastAsia="Times New Roman" w:cstheme="minorHAnsi"/>
          <w:b/>
          <w:bCs/>
          <w:sz w:val="20"/>
          <w:szCs w:val="20"/>
          <w:u w:val="single"/>
          <w:lang w:eastAsia="nl-NL"/>
        </w:rPr>
        <w:t>Bijlage A: Ecosysteemdiensten en haar baathouders</w:t>
      </w:r>
    </w:p>
    <w:p w14:paraId="5669AB74" w14:textId="77777777" w:rsidR="008A773D" w:rsidRPr="008A773D" w:rsidRDefault="008A773D" w:rsidP="008A773D">
      <w:pPr>
        <w:spacing w:before="100" w:beforeAutospacing="1" w:after="100" w:afterAutospacing="1" w:line="240" w:lineRule="auto"/>
        <w:rPr>
          <w:rFonts w:eastAsia="Times New Roman" w:cstheme="minorHAnsi"/>
          <w:sz w:val="20"/>
          <w:szCs w:val="20"/>
          <w:lang w:eastAsia="nl-NL"/>
        </w:rPr>
      </w:pPr>
      <w:r w:rsidRPr="008A773D">
        <w:rPr>
          <w:rFonts w:eastAsia="Times New Roman" w:cstheme="minorHAnsi"/>
          <w:sz w:val="20"/>
          <w:szCs w:val="20"/>
          <w:lang w:eastAsia="nl-NL"/>
        </w:rPr>
        <w:t>Vergroening kan bijdragen aan diverse maatschappelijke uitdagingen. Die uitdagingen nemen kosten met zich mee en door de positieve effecten die groen heeft, kunnen deze kosten voorkomen of beperkt worden. Daar profiteren inwoners en bedrijven van, en in veel gevallen ook collectieve baathouders zoals overheden of verzekeraars.</w:t>
      </w:r>
    </w:p>
    <w:p w14:paraId="2EE354B0" w14:textId="77777777" w:rsidR="008A773D" w:rsidRPr="008A773D" w:rsidRDefault="008A773D" w:rsidP="008A773D">
      <w:pPr>
        <w:spacing w:before="100" w:beforeAutospacing="1" w:after="100" w:afterAutospacing="1" w:line="240" w:lineRule="auto"/>
        <w:rPr>
          <w:rFonts w:eastAsia="Times New Roman" w:cstheme="minorHAnsi"/>
          <w:sz w:val="20"/>
          <w:szCs w:val="20"/>
          <w:lang w:eastAsia="nl-NL"/>
        </w:rPr>
      </w:pPr>
      <w:r w:rsidRPr="008A773D">
        <w:rPr>
          <w:rFonts w:eastAsia="Times New Roman" w:cstheme="minorHAnsi"/>
          <w:sz w:val="20"/>
          <w:szCs w:val="20"/>
          <w:lang w:eastAsia="nl-NL"/>
        </w:rPr>
        <w:t>Om welke maatschappelijke uitdagingen gaat het, welke kosten brengen die met zich mee, welk (positieve) effect heeft groen op deze uitdaging en wie profiteren hiervan, oftewel, wie zijn de individuele en collectieve baathouders? In onderstaande tabel is dit voor een aantal groene baten op een rij gezet.</w:t>
      </w:r>
    </w:p>
    <w:p w14:paraId="6234C2B8" w14:textId="0C78453D" w:rsidR="008A773D" w:rsidRPr="008A773D" w:rsidRDefault="008A773D" w:rsidP="008A773D">
      <w:pPr>
        <w:spacing w:after="0" w:line="240" w:lineRule="auto"/>
        <w:rPr>
          <w:rFonts w:eastAsia="Times New Roman" w:cstheme="minorHAnsi"/>
          <w:sz w:val="20"/>
          <w:szCs w:val="20"/>
          <w:lang w:eastAsia="nl-NL"/>
        </w:rPr>
      </w:pPr>
      <w:r w:rsidRPr="008A773D">
        <w:rPr>
          <w:rFonts w:eastAsia="Times New Roman" w:cstheme="minorHAnsi"/>
          <w:noProof/>
          <w:sz w:val="20"/>
          <w:szCs w:val="20"/>
          <w:lang w:eastAsia="nl-NL"/>
        </w:rPr>
        <w:drawing>
          <wp:inline distT="0" distB="0" distL="0" distR="0" wp14:anchorId="3C91CBB2" wp14:editId="4B5EBCA8">
            <wp:extent cx="5760720" cy="3242945"/>
            <wp:effectExtent l="0" t="0" r="0" b="0"/>
            <wp:docPr id="1" name="Afbeelding 1" descr="Geen alternatieve tekst opgegeven voor deze afbeel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een alternatieve tekst opgegeven voor deze afbeeldi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60720" cy="3242945"/>
                    </a:xfrm>
                    <a:prstGeom prst="rect">
                      <a:avLst/>
                    </a:prstGeom>
                    <a:noFill/>
                    <a:ln>
                      <a:noFill/>
                    </a:ln>
                  </pic:spPr>
                </pic:pic>
              </a:graphicData>
            </a:graphic>
          </wp:inline>
        </w:drawing>
      </w:r>
    </w:p>
    <w:p w14:paraId="1D1F046F" w14:textId="77777777" w:rsidR="008A773D" w:rsidRPr="008A773D" w:rsidRDefault="008A773D" w:rsidP="008A773D">
      <w:pPr>
        <w:spacing w:before="100" w:beforeAutospacing="1" w:after="100" w:afterAutospacing="1" w:line="240" w:lineRule="auto"/>
        <w:rPr>
          <w:rFonts w:eastAsia="Times New Roman" w:cstheme="minorHAnsi"/>
          <w:sz w:val="20"/>
          <w:szCs w:val="20"/>
          <w:lang w:eastAsia="nl-NL"/>
        </w:rPr>
      </w:pPr>
      <w:r w:rsidRPr="008A773D">
        <w:rPr>
          <w:rFonts w:eastAsia="Times New Roman" w:cstheme="minorHAnsi"/>
          <w:sz w:val="20"/>
          <w:szCs w:val="20"/>
          <w:lang w:eastAsia="nl-NL"/>
        </w:rPr>
        <w:t> </w:t>
      </w:r>
      <w:r w:rsidRPr="008A773D">
        <w:rPr>
          <w:rFonts w:eastAsia="Times New Roman" w:cstheme="minorHAnsi"/>
          <w:i/>
          <w:iCs/>
          <w:sz w:val="20"/>
          <w:szCs w:val="20"/>
          <w:lang w:eastAsia="nl-NL"/>
        </w:rPr>
        <w:t>Afbeelding 4: Overzicht groene baten (H. van Woudenberg, o.b.v. cijfers Klimaatschadeschatter en CE Delft)</w:t>
      </w:r>
    </w:p>
    <w:p w14:paraId="49F9C5E7" w14:textId="77777777" w:rsidR="008A773D" w:rsidRPr="008A773D" w:rsidRDefault="008A773D" w:rsidP="008A773D">
      <w:pPr>
        <w:spacing w:before="100" w:beforeAutospacing="1" w:after="100" w:afterAutospacing="1" w:line="240" w:lineRule="auto"/>
        <w:rPr>
          <w:rFonts w:eastAsia="Times New Roman" w:cstheme="minorHAnsi"/>
          <w:sz w:val="20"/>
          <w:szCs w:val="20"/>
          <w:lang w:eastAsia="nl-NL"/>
        </w:rPr>
      </w:pPr>
    </w:p>
    <w:p w14:paraId="0E2A15DF" w14:textId="77777777" w:rsidR="008A773D" w:rsidRPr="008A773D" w:rsidRDefault="008A773D" w:rsidP="008A773D">
      <w:pPr>
        <w:spacing w:before="100" w:beforeAutospacing="1" w:after="100" w:afterAutospacing="1" w:line="240" w:lineRule="auto"/>
        <w:rPr>
          <w:rFonts w:eastAsia="Times New Roman" w:cstheme="minorHAnsi"/>
          <w:sz w:val="20"/>
          <w:szCs w:val="20"/>
          <w:lang w:eastAsia="nl-NL"/>
        </w:rPr>
      </w:pPr>
      <w:r w:rsidRPr="008A773D">
        <w:rPr>
          <w:rFonts w:eastAsia="Times New Roman" w:cstheme="minorHAnsi"/>
          <w:sz w:val="20"/>
          <w:szCs w:val="20"/>
          <w:lang w:eastAsia="nl-NL"/>
        </w:rPr>
        <w:lastRenderedPageBreak/>
        <w:t> </w:t>
      </w:r>
    </w:p>
    <w:p w14:paraId="0FD3408F" w14:textId="77777777" w:rsidR="00DC6E7D" w:rsidRPr="008A773D" w:rsidRDefault="00DC6E7D">
      <w:pPr>
        <w:rPr>
          <w:rFonts w:cstheme="minorHAnsi"/>
          <w:sz w:val="20"/>
          <w:szCs w:val="20"/>
        </w:rPr>
      </w:pPr>
    </w:p>
    <w:sectPr w:rsidR="00DC6E7D" w:rsidRPr="008A773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D02112"/>
    <w:multiLevelType w:val="multilevel"/>
    <w:tmpl w:val="E78C7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FA3862"/>
    <w:multiLevelType w:val="multilevel"/>
    <w:tmpl w:val="AA18D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33931B6"/>
    <w:multiLevelType w:val="multilevel"/>
    <w:tmpl w:val="BBAAF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5D305E4"/>
    <w:multiLevelType w:val="multilevel"/>
    <w:tmpl w:val="4E464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7A54FCA"/>
    <w:multiLevelType w:val="multilevel"/>
    <w:tmpl w:val="9DC4E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773D"/>
    <w:rsid w:val="00073723"/>
    <w:rsid w:val="001611B1"/>
    <w:rsid w:val="00195E98"/>
    <w:rsid w:val="005215F2"/>
    <w:rsid w:val="00522601"/>
    <w:rsid w:val="008A773D"/>
    <w:rsid w:val="00985A53"/>
    <w:rsid w:val="00A6686A"/>
    <w:rsid w:val="00B5388E"/>
    <w:rsid w:val="00C91688"/>
    <w:rsid w:val="00D63D9E"/>
    <w:rsid w:val="00DC6E7D"/>
    <w:rsid w:val="00E50AFF"/>
    <w:rsid w:val="00E63FD4"/>
    <w:rsid w:val="00E826F7"/>
    <w:rsid w:val="00EB242C"/>
    <w:rsid w:val="00EE17DF"/>
    <w:rsid w:val="00FA06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0AC9D5"/>
  <w15:chartTrackingRefBased/>
  <w15:docId w15:val="{C618E31A-5197-4D2C-A92A-D1AC30BD01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link w:val="Kop1Char"/>
    <w:uiPriority w:val="9"/>
    <w:qFormat/>
    <w:rsid w:val="008A773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nl-NL"/>
    </w:rPr>
  </w:style>
  <w:style w:type="paragraph" w:styleId="Kop2">
    <w:name w:val="heading 2"/>
    <w:basedOn w:val="Standaard"/>
    <w:link w:val="Kop2Char"/>
    <w:uiPriority w:val="9"/>
    <w:qFormat/>
    <w:rsid w:val="008A773D"/>
    <w:pPr>
      <w:spacing w:before="100" w:beforeAutospacing="1" w:after="100" w:afterAutospacing="1" w:line="240" w:lineRule="auto"/>
      <w:outlineLvl w:val="1"/>
    </w:pPr>
    <w:rPr>
      <w:rFonts w:ascii="Times New Roman" w:eastAsia="Times New Roman" w:hAnsi="Times New Roman" w:cs="Times New Roman"/>
      <w:b/>
      <w:bCs/>
      <w:sz w:val="36"/>
      <w:szCs w:val="36"/>
      <w:lang w:eastAsia="nl-NL"/>
    </w:rPr>
  </w:style>
  <w:style w:type="paragraph" w:styleId="Kop3">
    <w:name w:val="heading 3"/>
    <w:basedOn w:val="Standaard"/>
    <w:link w:val="Kop3Char"/>
    <w:uiPriority w:val="9"/>
    <w:qFormat/>
    <w:rsid w:val="008A773D"/>
    <w:pPr>
      <w:spacing w:before="100" w:beforeAutospacing="1" w:after="100" w:afterAutospacing="1" w:line="240" w:lineRule="auto"/>
      <w:outlineLvl w:val="2"/>
    </w:pPr>
    <w:rPr>
      <w:rFonts w:ascii="Times New Roman" w:eastAsia="Times New Roman" w:hAnsi="Times New Roman" w:cs="Times New Roman"/>
      <w:b/>
      <w:bCs/>
      <w:sz w:val="27"/>
      <w:szCs w:val="27"/>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A773D"/>
    <w:rPr>
      <w:rFonts w:ascii="Times New Roman" w:eastAsia="Times New Roman" w:hAnsi="Times New Roman" w:cs="Times New Roman"/>
      <w:b/>
      <w:bCs/>
      <w:kern w:val="36"/>
      <w:sz w:val="48"/>
      <w:szCs w:val="48"/>
      <w:lang w:eastAsia="nl-NL"/>
    </w:rPr>
  </w:style>
  <w:style w:type="character" w:customStyle="1" w:styleId="Kop2Char">
    <w:name w:val="Kop 2 Char"/>
    <w:basedOn w:val="Standaardalinea-lettertype"/>
    <w:link w:val="Kop2"/>
    <w:uiPriority w:val="9"/>
    <w:rsid w:val="008A773D"/>
    <w:rPr>
      <w:rFonts w:ascii="Times New Roman" w:eastAsia="Times New Roman" w:hAnsi="Times New Roman" w:cs="Times New Roman"/>
      <w:b/>
      <w:bCs/>
      <w:sz w:val="36"/>
      <w:szCs w:val="36"/>
      <w:lang w:eastAsia="nl-NL"/>
    </w:rPr>
  </w:style>
  <w:style w:type="character" w:customStyle="1" w:styleId="Kop3Char">
    <w:name w:val="Kop 3 Char"/>
    <w:basedOn w:val="Standaardalinea-lettertype"/>
    <w:link w:val="Kop3"/>
    <w:uiPriority w:val="9"/>
    <w:rsid w:val="008A773D"/>
    <w:rPr>
      <w:rFonts w:ascii="Times New Roman" w:eastAsia="Times New Roman" w:hAnsi="Times New Roman" w:cs="Times New Roman"/>
      <w:b/>
      <w:bCs/>
      <w:sz w:val="27"/>
      <w:szCs w:val="27"/>
      <w:lang w:eastAsia="nl-NL"/>
    </w:rPr>
  </w:style>
  <w:style w:type="character" w:styleId="Hyperlink">
    <w:name w:val="Hyperlink"/>
    <w:basedOn w:val="Standaardalinea-lettertype"/>
    <w:uiPriority w:val="99"/>
    <w:unhideWhenUsed/>
    <w:rsid w:val="008A773D"/>
    <w:rPr>
      <w:color w:val="0000FF"/>
      <w:u w:val="single"/>
    </w:rPr>
  </w:style>
  <w:style w:type="paragraph" w:styleId="Normaalweb">
    <w:name w:val="Normal (Web)"/>
    <w:basedOn w:val="Standaard"/>
    <w:uiPriority w:val="99"/>
    <w:semiHidden/>
    <w:unhideWhenUsed/>
    <w:rsid w:val="008A773D"/>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Zwaar">
    <w:name w:val="Strong"/>
    <w:basedOn w:val="Standaardalinea-lettertype"/>
    <w:uiPriority w:val="22"/>
    <w:qFormat/>
    <w:rsid w:val="008A773D"/>
    <w:rPr>
      <w:b/>
      <w:bCs/>
    </w:rPr>
  </w:style>
  <w:style w:type="character" w:styleId="Nadruk">
    <w:name w:val="Emphasis"/>
    <w:basedOn w:val="Standaardalinea-lettertype"/>
    <w:uiPriority w:val="20"/>
    <w:qFormat/>
    <w:rsid w:val="008A773D"/>
    <w:rPr>
      <w:i/>
      <w:iCs/>
    </w:rPr>
  </w:style>
  <w:style w:type="table" w:styleId="Tabelraster">
    <w:name w:val="Table Grid"/>
    <w:basedOn w:val="Standaardtabel"/>
    <w:uiPriority w:val="39"/>
    <w:rsid w:val="008A77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nopgelostemelding">
    <w:name w:val="Unresolved Mention"/>
    <w:basedOn w:val="Standaardalinea-lettertype"/>
    <w:uiPriority w:val="99"/>
    <w:semiHidden/>
    <w:unhideWhenUsed/>
    <w:rsid w:val="00EB24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9936146">
      <w:bodyDiv w:val="1"/>
      <w:marLeft w:val="0"/>
      <w:marRight w:val="0"/>
      <w:marTop w:val="0"/>
      <w:marBottom w:val="0"/>
      <w:divBdr>
        <w:top w:val="none" w:sz="0" w:space="0" w:color="auto"/>
        <w:left w:val="none" w:sz="0" w:space="0" w:color="auto"/>
        <w:bottom w:val="none" w:sz="0" w:space="0" w:color="auto"/>
        <w:right w:val="none" w:sz="0" w:space="0" w:color="auto"/>
      </w:divBdr>
      <w:divsChild>
        <w:div w:id="700863804">
          <w:marLeft w:val="0"/>
          <w:marRight w:val="0"/>
          <w:marTop w:val="0"/>
          <w:marBottom w:val="0"/>
          <w:divBdr>
            <w:top w:val="none" w:sz="0" w:space="0" w:color="auto"/>
            <w:left w:val="none" w:sz="0" w:space="0" w:color="auto"/>
            <w:bottom w:val="none" w:sz="0" w:space="0" w:color="auto"/>
            <w:right w:val="none" w:sz="0" w:space="0" w:color="auto"/>
          </w:divBdr>
          <w:divsChild>
            <w:div w:id="1357316117">
              <w:marLeft w:val="0"/>
              <w:marRight w:val="0"/>
              <w:marTop w:val="0"/>
              <w:marBottom w:val="0"/>
              <w:divBdr>
                <w:top w:val="none" w:sz="0" w:space="0" w:color="auto"/>
                <w:left w:val="none" w:sz="0" w:space="0" w:color="auto"/>
                <w:bottom w:val="none" w:sz="0" w:space="0" w:color="auto"/>
                <w:right w:val="none" w:sz="0" w:space="0" w:color="auto"/>
              </w:divBdr>
              <w:divsChild>
                <w:div w:id="357005559">
                  <w:marLeft w:val="0"/>
                  <w:marRight w:val="0"/>
                  <w:marTop w:val="0"/>
                  <w:marBottom w:val="0"/>
                  <w:divBdr>
                    <w:top w:val="none" w:sz="0" w:space="0" w:color="auto"/>
                    <w:left w:val="none" w:sz="0" w:space="0" w:color="auto"/>
                    <w:bottom w:val="none" w:sz="0" w:space="0" w:color="auto"/>
                    <w:right w:val="none" w:sz="0" w:space="0" w:color="auto"/>
                  </w:divBdr>
                  <w:divsChild>
                    <w:div w:id="1591547546">
                      <w:marLeft w:val="0"/>
                      <w:marRight w:val="0"/>
                      <w:marTop w:val="0"/>
                      <w:marBottom w:val="0"/>
                      <w:divBdr>
                        <w:top w:val="none" w:sz="0" w:space="0" w:color="auto"/>
                        <w:left w:val="none" w:sz="0" w:space="0" w:color="auto"/>
                        <w:bottom w:val="none" w:sz="0" w:space="0" w:color="auto"/>
                        <w:right w:val="none" w:sz="0" w:space="0" w:color="auto"/>
                      </w:divBdr>
                      <w:divsChild>
                        <w:div w:id="1096708069">
                          <w:marLeft w:val="0"/>
                          <w:marRight w:val="0"/>
                          <w:marTop w:val="0"/>
                          <w:marBottom w:val="0"/>
                          <w:divBdr>
                            <w:top w:val="none" w:sz="0" w:space="0" w:color="auto"/>
                            <w:left w:val="none" w:sz="0" w:space="0" w:color="auto"/>
                            <w:bottom w:val="none" w:sz="0" w:space="0" w:color="auto"/>
                            <w:right w:val="none" w:sz="0" w:space="0" w:color="auto"/>
                          </w:divBdr>
                          <w:divsChild>
                            <w:div w:id="556433011">
                              <w:marLeft w:val="0"/>
                              <w:marRight w:val="0"/>
                              <w:marTop w:val="0"/>
                              <w:marBottom w:val="0"/>
                              <w:divBdr>
                                <w:top w:val="none" w:sz="0" w:space="0" w:color="auto"/>
                                <w:left w:val="none" w:sz="0" w:space="0" w:color="auto"/>
                                <w:bottom w:val="none" w:sz="0" w:space="0" w:color="auto"/>
                                <w:right w:val="none" w:sz="0" w:space="0" w:color="auto"/>
                              </w:divBdr>
                              <w:divsChild>
                                <w:div w:id="1768501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510576">
                          <w:marLeft w:val="0"/>
                          <w:marRight w:val="0"/>
                          <w:marTop w:val="0"/>
                          <w:marBottom w:val="0"/>
                          <w:divBdr>
                            <w:top w:val="none" w:sz="0" w:space="0" w:color="auto"/>
                            <w:left w:val="none" w:sz="0" w:space="0" w:color="auto"/>
                            <w:bottom w:val="none" w:sz="0" w:space="0" w:color="auto"/>
                            <w:right w:val="none" w:sz="0" w:space="0" w:color="auto"/>
                          </w:divBdr>
                          <w:divsChild>
                            <w:div w:id="912661697">
                              <w:marLeft w:val="0"/>
                              <w:marRight w:val="0"/>
                              <w:marTop w:val="0"/>
                              <w:marBottom w:val="0"/>
                              <w:divBdr>
                                <w:top w:val="none" w:sz="0" w:space="0" w:color="auto"/>
                                <w:left w:val="none" w:sz="0" w:space="0" w:color="auto"/>
                                <w:bottom w:val="none" w:sz="0" w:space="0" w:color="auto"/>
                                <w:right w:val="none" w:sz="0" w:space="0" w:color="auto"/>
                              </w:divBdr>
                            </w:div>
                            <w:div w:id="1289893821">
                              <w:marLeft w:val="0"/>
                              <w:marRight w:val="0"/>
                              <w:marTop w:val="0"/>
                              <w:marBottom w:val="0"/>
                              <w:divBdr>
                                <w:top w:val="none" w:sz="0" w:space="0" w:color="auto"/>
                                <w:left w:val="none" w:sz="0" w:space="0" w:color="auto"/>
                                <w:bottom w:val="none" w:sz="0" w:space="0" w:color="auto"/>
                                <w:right w:val="none" w:sz="0" w:space="0" w:color="auto"/>
                              </w:divBdr>
                              <w:divsChild>
                                <w:div w:id="829909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2321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7534581">
          <w:marLeft w:val="0"/>
          <w:marRight w:val="0"/>
          <w:marTop w:val="0"/>
          <w:marBottom w:val="0"/>
          <w:divBdr>
            <w:top w:val="none" w:sz="0" w:space="0" w:color="auto"/>
            <w:left w:val="none" w:sz="0" w:space="0" w:color="auto"/>
            <w:bottom w:val="none" w:sz="0" w:space="0" w:color="auto"/>
            <w:right w:val="none" w:sz="0" w:space="0" w:color="auto"/>
          </w:divBdr>
          <w:divsChild>
            <w:div w:id="1026174323">
              <w:marLeft w:val="0"/>
              <w:marRight w:val="0"/>
              <w:marTop w:val="0"/>
              <w:marBottom w:val="0"/>
              <w:divBdr>
                <w:top w:val="none" w:sz="0" w:space="0" w:color="auto"/>
                <w:left w:val="none" w:sz="0" w:space="0" w:color="auto"/>
                <w:bottom w:val="none" w:sz="0" w:space="0" w:color="auto"/>
                <w:right w:val="none" w:sz="0" w:space="0" w:color="auto"/>
              </w:divBdr>
              <w:divsChild>
                <w:div w:id="2120370496">
                  <w:marLeft w:val="0"/>
                  <w:marRight w:val="0"/>
                  <w:marTop w:val="0"/>
                  <w:marBottom w:val="0"/>
                  <w:divBdr>
                    <w:top w:val="none" w:sz="0" w:space="0" w:color="auto"/>
                    <w:left w:val="none" w:sz="0" w:space="0" w:color="auto"/>
                    <w:bottom w:val="none" w:sz="0" w:space="0" w:color="auto"/>
                    <w:right w:val="none" w:sz="0" w:space="0" w:color="auto"/>
                  </w:divBdr>
                </w:div>
                <w:div w:id="1790973917">
                  <w:marLeft w:val="0"/>
                  <w:marRight w:val="0"/>
                  <w:marTop w:val="0"/>
                  <w:marBottom w:val="0"/>
                  <w:divBdr>
                    <w:top w:val="none" w:sz="0" w:space="0" w:color="auto"/>
                    <w:left w:val="none" w:sz="0" w:space="0" w:color="auto"/>
                    <w:bottom w:val="none" w:sz="0" w:space="0" w:color="auto"/>
                    <w:right w:val="none" w:sz="0" w:space="0" w:color="auto"/>
                  </w:divBdr>
                </w:div>
                <w:div w:id="2036349956">
                  <w:marLeft w:val="0"/>
                  <w:marRight w:val="0"/>
                  <w:marTop w:val="0"/>
                  <w:marBottom w:val="0"/>
                  <w:divBdr>
                    <w:top w:val="none" w:sz="0" w:space="0" w:color="auto"/>
                    <w:left w:val="none" w:sz="0" w:space="0" w:color="auto"/>
                    <w:bottom w:val="none" w:sz="0" w:space="0" w:color="auto"/>
                    <w:right w:val="none" w:sz="0" w:space="0" w:color="auto"/>
                  </w:divBdr>
                </w:div>
                <w:div w:id="1276132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linkedin.com/in/heidivanwoudenberg/" TargetMode="External"/><Relationship Id="rId11" Type="http://schemas.openxmlformats.org/officeDocument/2006/relationships/image" Target="media/image5.jpeg"/><Relationship Id="rId5" Type="http://schemas.openxmlformats.org/officeDocument/2006/relationships/hyperlink" Target="https://www.linkedin.com/pulse/verzilveren-van-groene-baten-heidi-van-woudenberg/?trackingId=hRVucdgcQqeHCaWVOFLFAw%3D%3D" TargetMode="Externa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7</Pages>
  <Words>2196</Words>
  <Characters>12080</Characters>
  <Application>Microsoft Office Word</Application>
  <DocSecurity>0</DocSecurity>
  <Lines>100</Lines>
  <Paragraphs>28</Paragraphs>
  <ScaleCrop>false</ScaleCrop>
  <Company/>
  <LinksUpToDate>false</LinksUpToDate>
  <CharactersWithSpaces>14248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Hans Bor</dc:creator>
  <cp:keywords/>
  <dc:description/>
  <cp:lastModifiedBy>Heidi van Woudenberg</cp:lastModifiedBy>
  <cp:revision>15</cp:revision>
  <dcterms:created xsi:type="dcterms:W3CDTF">2021-04-28T10:05:00Z</dcterms:created>
  <dcterms:modified xsi:type="dcterms:W3CDTF">2021-04-28T10:23:00Z</dcterms:modified>
</cp:coreProperties>
</file>